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9D0170" w14:textId="77777777" w:rsidR="001C2EA5" w:rsidRDefault="00B17123" w:rsidP="00C80C86">
      <w:pPr>
        <w:pStyle w:val="Title"/>
      </w:pPr>
      <w:r w:rsidRPr="00C80C86">
        <w:rPr>
          <w:b/>
        </w:rPr>
        <w:t>Bloom’s</w:t>
      </w:r>
      <w:r>
        <w:t xml:space="preserve"> </w:t>
      </w:r>
      <w:r w:rsidRPr="00C80C86">
        <w:rPr>
          <w:b/>
        </w:rPr>
        <w:t>Taxonomy</w:t>
      </w:r>
    </w:p>
    <w:p w14:paraId="394CE155" w14:textId="77777777" w:rsidR="00B17123" w:rsidRDefault="00B17123">
      <w:r>
        <w:t>Bloom’s Taxonomy is a hierarchy that begins with memorization (rote learning) and proceeds to higher levels of meaningful learning. Each level builds on the foundation that proceeds it so you can apply knowledge in an increasingly sophisticated and useful way.</w:t>
      </w:r>
    </w:p>
    <w:p w14:paraId="556D43D5" w14:textId="77777777" w:rsidR="00B17123" w:rsidRDefault="00B17123">
      <w:r>
        <w:t>Use Bloom’s Taxonomy to learn problem-solving skills rather than just memorizing your course work.</w:t>
      </w:r>
    </w:p>
    <w:p w14:paraId="5BD026EE" w14:textId="77777777" w:rsidR="00B17123" w:rsidRDefault="00B17123" w:rsidP="00C80C86">
      <w:pPr>
        <w:pStyle w:val="Heading1"/>
      </w:pPr>
      <w:r w:rsidRPr="00C80C86">
        <w:rPr>
          <w:b/>
        </w:rPr>
        <w:t>Remember</w:t>
      </w:r>
    </w:p>
    <w:p w14:paraId="5B726F85" w14:textId="77777777" w:rsidR="00B17123" w:rsidRPr="00C80C86" w:rsidRDefault="00B17123">
      <w:pPr>
        <w:rPr>
          <w:i/>
        </w:rPr>
      </w:pPr>
      <w:r>
        <w:t xml:space="preserve">Memorize the information: </w:t>
      </w:r>
      <w:r w:rsidR="00C80C86" w:rsidRPr="00C80C86">
        <w:rPr>
          <w:i/>
        </w:rPr>
        <w:t>a</w:t>
      </w:r>
      <w:r w:rsidRPr="00C80C86">
        <w:rPr>
          <w:i/>
        </w:rPr>
        <w:t>nswer what, remember, list, label, state, define, choose, find, select, match.</w:t>
      </w:r>
    </w:p>
    <w:p w14:paraId="502D3335" w14:textId="77777777" w:rsidR="00B17123" w:rsidRDefault="00B17123" w:rsidP="00C80C86">
      <w:pPr>
        <w:pStyle w:val="Heading1"/>
      </w:pPr>
      <w:r w:rsidRPr="00C80C86">
        <w:rPr>
          <w:b/>
        </w:rPr>
        <w:t>Understand</w:t>
      </w:r>
    </w:p>
    <w:p w14:paraId="711255B0" w14:textId="77777777" w:rsidR="00B17123" w:rsidRDefault="00B17123">
      <w:r>
        <w:t xml:space="preserve">Explain the information: </w:t>
      </w:r>
      <w:r w:rsidRPr="00C80C86">
        <w:rPr>
          <w:i/>
        </w:rPr>
        <w:t>answer why and how, explain, paraphrase</w:t>
      </w:r>
      <w:r w:rsidR="00C80C86" w:rsidRPr="00C80C86">
        <w:rPr>
          <w:i/>
        </w:rPr>
        <w:t>, describe, illustrate, compare, contrast, interpret, outline, map, rephrase</w:t>
      </w:r>
    </w:p>
    <w:p w14:paraId="676E2E2E" w14:textId="77777777" w:rsidR="00C80C86" w:rsidRDefault="00C80C86" w:rsidP="00C80C86">
      <w:pPr>
        <w:pStyle w:val="Heading1"/>
      </w:pPr>
      <w:r w:rsidRPr="00C80C86">
        <w:rPr>
          <w:b/>
        </w:rPr>
        <w:t>Apply</w:t>
      </w:r>
    </w:p>
    <w:p w14:paraId="08EE949F" w14:textId="77777777" w:rsidR="00C80C86" w:rsidRPr="00C80C86" w:rsidRDefault="00C80C86">
      <w:pPr>
        <w:rPr>
          <w:i/>
        </w:rPr>
      </w:pPr>
      <w:r>
        <w:t xml:space="preserve">Use the information: </w:t>
      </w:r>
      <w:r w:rsidRPr="00C80C86">
        <w:rPr>
          <w:i/>
        </w:rPr>
        <w:t>answer what if, use, compute, solve, demonstrate, apply, construct, build, experiment</w:t>
      </w:r>
    </w:p>
    <w:p w14:paraId="43C85F8B" w14:textId="77777777" w:rsidR="00C80C86" w:rsidRDefault="00C80C86" w:rsidP="00C80C86">
      <w:pPr>
        <w:pStyle w:val="Heading1"/>
      </w:pPr>
      <w:r w:rsidRPr="00C80C86">
        <w:rPr>
          <w:b/>
        </w:rPr>
        <w:t>Analyze</w:t>
      </w:r>
    </w:p>
    <w:p w14:paraId="790631C8" w14:textId="77777777" w:rsidR="00C80C86" w:rsidRDefault="00C80C86">
      <w:r>
        <w:t xml:space="preserve">Question the information: </w:t>
      </w:r>
      <w:r w:rsidRPr="00C80C86">
        <w:rPr>
          <w:i/>
        </w:rPr>
        <w:t>analyze, categorize, separate, dissect, simplify, deduce, infer</w:t>
      </w:r>
    </w:p>
    <w:p w14:paraId="7DB0C122" w14:textId="77777777" w:rsidR="00C80C86" w:rsidRDefault="00C80C86" w:rsidP="00C80C86">
      <w:pPr>
        <w:pStyle w:val="Heading1"/>
      </w:pPr>
      <w:r w:rsidRPr="00C80C86">
        <w:rPr>
          <w:b/>
        </w:rPr>
        <w:t>Evaluate</w:t>
      </w:r>
    </w:p>
    <w:p w14:paraId="00EE42BF" w14:textId="77777777" w:rsidR="00C80C86" w:rsidRPr="00C80C86" w:rsidRDefault="00C80C86">
      <w:pPr>
        <w:rPr>
          <w:i/>
        </w:rPr>
      </w:pPr>
      <w:r>
        <w:t xml:space="preserve">Justify the information: </w:t>
      </w:r>
      <w:r w:rsidRPr="00C80C86">
        <w:rPr>
          <w:i/>
        </w:rPr>
        <w:t>judge, critique, justify, recommend, criticize, assess, disprove, rate resolve</w:t>
      </w:r>
    </w:p>
    <w:p w14:paraId="4F834392" w14:textId="77777777" w:rsidR="00C80C86" w:rsidRDefault="00C80C86" w:rsidP="00C80C86">
      <w:pPr>
        <w:pStyle w:val="Heading1"/>
      </w:pPr>
      <w:r w:rsidRPr="00C80C86">
        <w:rPr>
          <w:b/>
        </w:rPr>
        <w:t>Create</w:t>
      </w:r>
    </w:p>
    <w:p w14:paraId="79C41BFE" w14:textId="77777777" w:rsidR="00C80C86" w:rsidRDefault="00C80C86">
      <w:pPr>
        <w:rPr>
          <w:i/>
        </w:rPr>
      </w:pPr>
      <w:r>
        <w:t xml:space="preserve">Build on the information: </w:t>
      </w:r>
      <w:r w:rsidRPr="00C80C86">
        <w:rPr>
          <w:i/>
        </w:rPr>
        <w:t>design, hypothesize, invent, develop, estimate, theorize, elaborate, test, improve, originate</w:t>
      </w:r>
    </w:p>
    <w:p w14:paraId="7372D06A" w14:textId="77777777" w:rsidR="00C80C86" w:rsidRDefault="00C80C86" w:rsidP="00C80C86">
      <w:pPr>
        <w:pStyle w:val="paragraph"/>
        <w:spacing w:before="0" w:beforeAutospacing="0" w:after="0" w:afterAutospacing="0"/>
        <w:textAlignment w:val="baseline"/>
        <w:rPr>
          <w:rFonts w:ascii="Segoe UI" w:hAnsi="Segoe UI" w:cs="Segoe UI"/>
          <w:color w:val="2F5496"/>
          <w:sz w:val="18"/>
          <w:szCs w:val="18"/>
        </w:rPr>
      </w:pPr>
      <w:r>
        <w:rPr>
          <w:rStyle w:val="normaltextrun"/>
          <w:rFonts w:ascii="Arial" w:hAnsi="Arial" w:cs="Arial"/>
          <w:color w:val="2F5496"/>
          <w:sz w:val="32"/>
          <w:szCs w:val="32"/>
        </w:rPr>
        <w:t>Credits, Permission of Use, and Additional Info</w:t>
      </w:r>
      <w:r>
        <w:rPr>
          <w:rStyle w:val="eop"/>
          <w:rFonts w:ascii="Arial" w:hAnsi="Arial" w:cs="Arial"/>
          <w:color w:val="2F5496"/>
          <w:sz w:val="32"/>
          <w:szCs w:val="32"/>
        </w:rPr>
        <w:t> </w:t>
      </w:r>
    </w:p>
    <w:p w14:paraId="16B25724" w14:textId="77777777" w:rsidR="00C80C86" w:rsidRDefault="00C80C86" w:rsidP="00C80C8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52C5B174" w14:textId="77777777" w:rsidR="00C80C86" w:rsidRDefault="00C80C86" w:rsidP="00C80C8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 2021 Louisiana State University. This work was reproduced and distributed with the permission of Louisiana State University. No other use is permitted without the express prior written permission of Louisiana State University. For permission, contact </w:t>
      </w:r>
      <w:hyperlink r:id="rId4" w:tgtFrame="_blank" w:history="1">
        <w:r>
          <w:rPr>
            <w:rStyle w:val="normaltextrun"/>
            <w:rFonts w:ascii="Arial" w:hAnsi="Arial" w:cs="Arial"/>
            <w:color w:val="0563C1"/>
            <w:sz w:val="22"/>
            <w:szCs w:val="22"/>
            <w:u w:val="single"/>
          </w:rPr>
          <w:t>cas@lsu.edu</w:t>
        </w:r>
      </w:hyperlink>
      <w:r>
        <w:rPr>
          <w:rStyle w:val="normaltextrun"/>
          <w:rFonts w:ascii="Arial" w:hAnsi="Arial" w:cs="Arial"/>
          <w:sz w:val="22"/>
          <w:szCs w:val="22"/>
        </w:rPr>
        <w:t>. </w:t>
      </w:r>
      <w:r>
        <w:rPr>
          <w:rStyle w:val="eop"/>
          <w:rFonts w:ascii="Arial" w:hAnsi="Arial" w:cs="Arial"/>
          <w:sz w:val="22"/>
          <w:szCs w:val="22"/>
        </w:rPr>
        <w:t> </w:t>
      </w:r>
    </w:p>
    <w:p w14:paraId="0535A3E2" w14:textId="77777777" w:rsidR="00C80C86" w:rsidRDefault="00C80C86" w:rsidP="00C80C8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For more information, visit the Center of Academic Success in B-31 Coates Hall, call (225)578-2872, or visit </w:t>
      </w:r>
      <w:hyperlink r:id="rId5" w:tgtFrame="_blank" w:history="1">
        <w:r>
          <w:rPr>
            <w:rStyle w:val="normaltextrun"/>
            <w:rFonts w:ascii="Arial" w:hAnsi="Arial" w:cs="Arial"/>
            <w:color w:val="0563C1"/>
            <w:sz w:val="22"/>
            <w:szCs w:val="22"/>
            <w:u w:val="single"/>
          </w:rPr>
          <w:t>lsu.edu/</w:t>
        </w:r>
      </w:hyperlink>
      <w:r>
        <w:rPr>
          <w:rStyle w:val="normaltextrun"/>
          <w:rFonts w:ascii="Arial" w:hAnsi="Arial" w:cs="Arial"/>
          <w:color w:val="0563C1"/>
          <w:sz w:val="22"/>
          <w:szCs w:val="22"/>
          <w:u w:val="single"/>
        </w:rPr>
        <w:t>cas</w:t>
      </w:r>
      <w:r>
        <w:rPr>
          <w:rStyle w:val="normaltextrun"/>
          <w:rFonts w:ascii="Arial" w:hAnsi="Arial" w:cs="Arial"/>
          <w:sz w:val="22"/>
          <w:szCs w:val="22"/>
        </w:rPr>
        <w:t>.</w:t>
      </w:r>
      <w:r>
        <w:rPr>
          <w:rStyle w:val="eop"/>
          <w:rFonts w:ascii="Arial" w:hAnsi="Arial" w:cs="Arial"/>
          <w:sz w:val="22"/>
          <w:szCs w:val="22"/>
        </w:rPr>
        <w:t> </w:t>
      </w:r>
    </w:p>
    <w:p w14:paraId="75DCC86D" w14:textId="77777777" w:rsidR="00C80C86" w:rsidRPr="00C80C86" w:rsidRDefault="00C80C86"/>
    <w:sectPr w:rsidR="00C80C86" w:rsidRPr="00C80C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123"/>
    <w:rsid w:val="00047B95"/>
    <w:rsid w:val="001C2EA5"/>
    <w:rsid w:val="004F7F60"/>
    <w:rsid w:val="0074132A"/>
    <w:rsid w:val="00B17123"/>
    <w:rsid w:val="00C80C86"/>
    <w:rsid w:val="00F95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2794D"/>
  <w15:chartTrackingRefBased/>
  <w15:docId w15:val="{AC396D6D-F505-4D95-982F-3F0399459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0C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80C8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C8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80C86"/>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
    <w:rsid w:val="00C80C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80C86"/>
  </w:style>
  <w:style w:type="character" w:customStyle="1" w:styleId="eop">
    <w:name w:val="eop"/>
    <w:basedOn w:val="DefaultParagraphFont"/>
    <w:rsid w:val="00C80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9910960">
      <w:bodyDiv w:val="1"/>
      <w:marLeft w:val="0"/>
      <w:marRight w:val="0"/>
      <w:marTop w:val="0"/>
      <w:marBottom w:val="0"/>
      <w:divBdr>
        <w:top w:val="none" w:sz="0" w:space="0" w:color="auto"/>
        <w:left w:val="none" w:sz="0" w:space="0" w:color="auto"/>
        <w:bottom w:val="none" w:sz="0" w:space="0" w:color="auto"/>
        <w:right w:val="none" w:sz="0" w:space="0" w:color="auto"/>
      </w:divBdr>
      <w:divsChild>
        <w:div w:id="1350713537">
          <w:marLeft w:val="0"/>
          <w:marRight w:val="0"/>
          <w:marTop w:val="0"/>
          <w:marBottom w:val="0"/>
          <w:divBdr>
            <w:top w:val="none" w:sz="0" w:space="0" w:color="auto"/>
            <w:left w:val="none" w:sz="0" w:space="0" w:color="auto"/>
            <w:bottom w:val="none" w:sz="0" w:space="0" w:color="auto"/>
            <w:right w:val="none" w:sz="0" w:space="0" w:color="auto"/>
          </w:divBdr>
        </w:div>
        <w:div w:id="1252548645">
          <w:marLeft w:val="0"/>
          <w:marRight w:val="0"/>
          <w:marTop w:val="0"/>
          <w:marBottom w:val="0"/>
          <w:divBdr>
            <w:top w:val="none" w:sz="0" w:space="0" w:color="auto"/>
            <w:left w:val="none" w:sz="0" w:space="0" w:color="auto"/>
            <w:bottom w:val="none" w:sz="0" w:space="0" w:color="auto"/>
            <w:right w:val="none" w:sz="0" w:space="0" w:color="auto"/>
          </w:divBdr>
        </w:div>
        <w:div w:id="440802216">
          <w:marLeft w:val="0"/>
          <w:marRight w:val="0"/>
          <w:marTop w:val="0"/>
          <w:marBottom w:val="0"/>
          <w:divBdr>
            <w:top w:val="none" w:sz="0" w:space="0" w:color="auto"/>
            <w:left w:val="none" w:sz="0" w:space="0" w:color="auto"/>
            <w:bottom w:val="none" w:sz="0" w:space="0" w:color="auto"/>
            <w:right w:val="none" w:sz="0" w:space="0" w:color="auto"/>
          </w:divBdr>
        </w:div>
        <w:div w:id="81490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su.edu/cas/" TargetMode="External"/><Relationship Id="rId4" Type="http://schemas.openxmlformats.org/officeDocument/2006/relationships/hyperlink" Target="mailto:cas@l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Bloom's Taxonomy Accessible</dc:title>
  <dc:subject/>
  <dc:creator>Zachary R Schaefer</dc:creator>
  <cp:keywords/>
  <dc:description/>
  <cp:lastModifiedBy>Lisa G Volentine</cp:lastModifiedBy>
  <cp:revision>2</cp:revision>
  <dcterms:created xsi:type="dcterms:W3CDTF">2024-11-21T19:59:00Z</dcterms:created>
  <dcterms:modified xsi:type="dcterms:W3CDTF">2024-11-21T19:59:00Z</dcterms:modified>
</cp:coreProperties>
</file>