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4B9818" w14:textId="77777777" w:rsidR="00FC1409" w:rsidRDefault="000B495A" w:rsidP="000B495A">
      <w:pPr>
        <w:pStyle w:val="Heading1"/>
        <w:jc w:val="center"/>
        <w:rPr>
          <w:rFonts w:ascii="Arial" w:hAnsi="Arial" w:cs="Arial"/>
          <w:b/>
          <w:color w:val="auto"/>
        </w:rPr>
      </w:pPr>
      <w:r w:rsidRPr="000B495A">
        <w:rPr>
          <w:rFonts w:ascii="Arial" w:hAnsi="Arial" w:cs="Arial"/>
          <w:b/>
          <w:color w:val="auto"/>
        </w:rPr>
        <w:fldChar w:fldCharType="begin"/>
      </w:r>
      <w:r w:rsidRPr="000B495A">
        <w:rPr>
          <w:rFonts w:ascii="Arial" w:hAnsi="Arial" w:cs="Arial"/>
          <w:b/>
          <w:color w:val="auto"/>
        </w:rPr>
        <w:instrText xml:space="preserve"> TITLE  "Participant Support Guidelines"  \* MERGEFORMAT </w:instrText>
      </w:r>
      <w:r w:rsidRPr="000B495A">
        <w:rPr>
          <w:rFonts w:ascii="Arial" w:hAnsi="Arial" w:cs="Arial"/>
          <w:b/>
          <w:color w:val="auto"/>
        </w:rPr>
        <w:fldChar w:fldCharType="separate"/>
      </w:r>
      <w:r w:rsidRPr="000B495A">
        <w:rPr>
          <w:rFonts w:ascii="Arial" w:hAnsi="Arial" w:cs="Arial"/>
          <w:b/>
          <w:color w:val="auto"/>
        </w:rPr>
        <w:t>Participant Support Guidelines</w:t>
      </w:r>
      <w:r w:rsidRPr="000B495A">
        <w:rPr>
          <w:rFonts w:ascii="Arial" w:hAnsi="Arial" w:cs="Arial"/>
          <w:b/>
          <w:color w:val="auto"/>
        </w:rPr>
        <w:fldChar w:fldCharType="end"/>
      </w:r>
    </w:p>
    <w:p w14:paraId="0116AFBB" w14:textId="77777777" w:rsidR="002611F2" w:rsidRPr="002611F2" w:rsidRDefault="002611F2" w:rsidP="002611F2"/>
    <w:p w14:paraId="5E6058B2" w14:textId="77777777" w:rsidR="00E65F5F" w:rsidRPr="004D196B" w:rsidRDefault="00B25B5A" w:rsidP="00B25B5A">
      <w:pPr>
        <w:spacing w:line="240" w:lineRule="auto"/>
        <w:rPr>
          <w:rFonts w:ascii="Arial" w:hAnsi="Arial" w:cs="Arial"/>
          <w:color w:val="333333"/>
          <w:shd w:val="clear" w:color="auto" w:fill="FFFFFF"/>
        </w:rPr>
      </w:pPr>
      <w:r w:rsidRPr="004D196B">
        <w:rPr>
          <w:rFonts w:ascii="Arial" w:hAnsi="Arial" w:cs="Arial"/>
          <w:color w:val="333333"/>
          <w:shd w:val="clear" w:color="auto" w:fill="FFFFFF"/>
        </w:rPr>
        <w:t>The Office of Sponsored Programs frequently receives questions regarding Participant Support (Line F on the Proposal Budget). This document aims to answer</w:t>
      </w:r>
      <w:r w:rsidR="003F3218">
        <w:rPr>
          <w:rFonts w:ascii="Arial" w:hAnsi="Arial" w:cs="Arial"/>
          <w:color w:val="333333"/>
          <w:shd w:val="clear" w:color="auto" w:fill="FFFFFF"/>
        </w:rPr>
        <w:t xml:space="preserve"> some </w:t>
      </w:r>
      <w:r w:rsidRPr="004D196B">
        <w:rPr>
          <w:rFonts w:ascii="Arial" w:hAnsi="Arial" w:cs="Arial"/>
          <w:color w:val="333333"/>
          <w:shd w:val="clear" w:color="auto" w:fill="FFFFFF"/>
        </w:rPr>
        <w:t>commonly asked</w:t>
      </w:r>
      <w:r w:rsidR="00E65F5F" w:rsidRPr="004D196B">
        <w:rPr>
          <w:rFonts w:ascii="Arial" w:hAnsi="Arial" w:cs="Arial"/>
          <w:color w:val="333333"/>
          <w:shd w:val="clear" w:color="auto" w:fill="FFFFFF"/>
        </w:rPr>
        <w:t xml:space="preserve"> questions. </w:t>
      </w:r>
    </w:p>
    <w:p w14:paraId="3137949C" w14:textId="50A63022" w:rsidR="00B25B5A" w:rsidRPr="00503C47" w:rsidRDefault="00B25B5A" w:rsidP="00B25B5A">
      <w:pPr>
        <w:spacing w:line="240" w:lineRule="auto"/>
        <w:rPr>
          <w:rStyle w:val="Hyperlink"/>
          <w:rFonts w:ascii="Arial" w:hAnsi="Arial" w:cs="Arial"/>
          <w:shd w:val="clear" w:color="auto" w:fill="FFFFFF"/>
        </w:rPr>
      </w:pPr>
      <w:r w:rsidRPr="004D196B">
        <w:rPr>
          <w:rFonts w:ascii="Arial" w:hAnsi="Arial" w:cs="Arial"/>
          <w:color w:val="333333"/>
          <w:shd w:val="clear" w:color="auto" w:fill="FFFFFF"/>
        </w:rPr>
        <w:t xml:space="preserve">You can find more details regarding Participant Support in the </w:t>
      </w:r>
      <w:r w:rsidR="00503C47">
        <w:rPr>
          <w:rFonts w:ascii="Arial" w:hAnsi="Arial" w:cs="Arial"/>
          <w:shd w:val="clear" w:color="auto" w:fill="FFFFFF"/>
        </w:rPr>
        <w:fldChar w:fldCharType="begin"/>
      </w:r>
      <w:r w:rsidR="00AF61D5">
        <w:rPr>
          <w:rFonts w:ascii="Arial" w:hAnsi="Arial" w:cs="Arial"/>
          <w:shd w:val="clear" w:color="auto" w:fill="FFFFFF"/>
        </w:rPr>
        <w:instrText>HYPERLINK "https://new.nsf.gov/policies/pappg/24-1/ch-2-proposal-preparation" \l "ch2D2fv" \o "Click here to visit the NSF PAPPG website"</w:instrText>
      </w:r>
      <w:r w:rsidR="00503C47">
        <w:rPr>
          <w:rFonts w:ascii="Arial" w:hAnsi="Arial" w:cs="Arial"/>
          <w:shd w:val="clear" w:color="auto" w:fill="FFFFFF"/>
        </w:rPr>
      </w:r>
      <w:r w:rsidR="00503C47">
        <w:rPr>
          <w:rFonts w:ascii="Arial" w:hAnsi="Arial" w:cs="Arial"/>
          <w:shd w:val="clear" w:color="auto" w:fill="FFFFFF"/>
        </w:rPr>
        <w:fldChar w:fldCharType="separate"/>
      </w:r>
      <w:r w:rsidRPr="00503C47">
        <w:rPr>
          <w:rStyle w:val="Hyperlink"/>
          <w:rFonts w:ascii="Arial" w:hAnsi="Arial" w:cs="Arial"/>
          <w:shd w:val="clear" w:color="auto" w:fill="FFFFFF"/>
        </w:rPr>
        <w:t>National Science Foundation</w:t>
      </w:r>
      <w:r w:rsidR="009331DD" w:rsidRPr="00503C47">
        <w:rPr>
          <w:rStyle w:val="Hyperlink"/>
          <w:rFonts w:ascii="Arial" w:hAnsi="Arial" w:cs="Arial"/>
          <w:shd w:val="clear" w:color="auto" w:fill="FFFFFF"/>
        </w:rPr>
        <w:t xml:space="preserve"> Proposal &amp; Award Policies &amp; Procedures Guide (PAPPG). </w:t>
      </w:r>
    </w:p>
    <w:p w14:paraId="3C4CF1D9" w14:textId="77777777" w:rsidR="00503C47" w:rsidRDefault="00503C47" w:rsidP="00503C47">
      <w:pPr>
        <w:spacing w:line="240" w:lineRule="auto"/>
        <w:rPr>
          <w:rFonts w:ascii="Arial" w:hAnsi="Arial" w:cs="Arial"/>
          <w:color w:val="333333"/>
          <w:shd w:val="clear" w:color="auto" w:fill="FFFFFF"/>
        </w:rPr>
      </w:pPr>
      <w:r>
        <w:rPr>
          <w:rFonts w:ascii="Arial" w:hAnsi="Arial" w:cs="Arial"/>
          <w:shd w:val="clear" w:color="auto" w:fill="FFFFFF"/>
        </w:rPr>
        <w:fldChar w:fldCharType="end"/>
      </w:r>
    </w:p>
    <w:p w14:paraId="6EE6EF1D" w14:textId="77777777" w:rsidR="006D6C3E" w:rsidRPr="004D196B" w:rsidRDefault="009331DD" w:rsidP="00503C47">
      <w:pPr>
        <w:spacing w:line="240" w:lineRule="auto"/>
        <w:rPr>
          <w:rFonts w:ascii="Arial" w:hAnsi="Arial" w:cs="Arial"/>
          <w:color w:val="333333"/>
          <w:shd w:val="clear" w:color="auto" w:fill="FFFFFF"/>
        </w:rPr>
      </w:pPr>
      <w:r w:rsidRPr="004D196B">
        <w:rPr>
          <w:rFonts w:ascii="Arial" w:hAnsi="Arial" w:cs="Arial"/>
          <w:color w:val="333333"/>
          <w:shd w:val="clear" w:color="auto" w:fill="FFFFFF"/>
        </w:rPr>
        <w:t xml:space="preserve">The table below provides information about various costs and whether they can be included in the Participant Support costs section (Line F) of the NSF budget. </w:t>
      </w:r>
    </w:p>
    <w:tbl>
      <w:tblPr>
        <w:tblStyle w:val="TableGrid"/>
        <w:tblW w:w="0" w:type="auto"/>
        <w:tblBorders>
          <w:left w:val="none" w:sz="0" w:space="0" w:color="auto"/>
          <w:right w:val="none" w:sz="0" w:space="0" w:color="auto"/>
        </w:tblBorders>
        <w:tblLook w:val="04A0" w:firstRow="1" w:lastRow="0" w:firstColumn="1" w:lastColumn="0" w:noHBand="0" w:noVBand="1"/>
        <w:tblCaption w:val="Table with Examples of Participant Support Costs"/>
      </w:tblPr>
      <w:tblGrid>
        <w:gridCol w:w="4045"/>
        <w:gridCol w:w="5305"/>
      </w:tblGrid>
      <w:tr w:rsidR="006D6C3E" w:rsidRPr="004D196B" w14:paraId="4F489F49" w14:textId="77777777" w:rsidTr="006D6C3E">
        <w:tc>
          <w:tcPr>
            <w:tcW w:w="4045" w:type="dxa"/>
            <w:shd w:val="clear" w:color="auto" w:fill="7030A0"/>
          </w:tcPr>
          <w:p w14:paraId="2C703135" w14:textId="77777777" w:rsidR="006D6C3E" w:rsidRPr="004D196B" w:rsidRDefault="006D6C3E" w:rsidP="006D6C3E">
            <w:pPr>
              <w:rPr>
                <w:rFonts w:ascii="Arial" w:hAnsi="Arial" w:cs="Arial"/>
                <w:b/>
                <w:color w:val="FFFFFF" w:themeColor="background1"/>
              </w:rPr>
            </w:pPr>
            <w:r w:rsidRPr="004D196B">
              <w:rPr>
                <w:rFonts w:ascii="Arial" w:hAnsi="Arial" w:cs="Arial"/>
                <w:b/>
                <w:color w:val="FFFFFF" w:themeColor="background1"/>
              </w:rPr>
              <w:t>Cost(s)</w:t>
            </w:r>
          </w:p>
        </w:tc>
        <w:tc>
          <w:tcPr>
            <w:tcW w:w="5305" w:type="dxa"/>
            <w:shd w:val="clear" w:color="auto" w:fill="7030A0"/>
          </w:tcPr>
          <w:p w14:paraId="671C99E4" w14:textId="77777777" w:rsidR="006D6C3E" w:rsidRPr="004D196B" w:rsidRDefault="006D6C3E" w:rsidP="006D6C3E">
            <w:pPr>
              <w:rPr>
                <w:rFonts w:ascii="Arial" w:hAnsi="Arial" w:cs="Arial"/>
                <w:b/>
                <w:color w:val="FFFFFF" w:themeColor="background1"/>
              </w:rPr>
            </w:pPr>
            <w:r w:rsidRPr="004D196B">
              <w:rPr>
                <w:rFonts w:ascii="Arial" w:hAnsi="Arial" w:cs="Arial"/>
                <w:b/>
                <w:color w:val="FFFFFF" w:themeColor="background1"/>
              </w:rPr>
              <w:t>Include in Participant Support line of budget</w:t>
            </w:r>
          </w:p>
        </w:tc>
      </w:tr>
      <w:tr w:rsidR="006D6C3E" w:rsidRPr="004D196B" w14:paraId="3DF25326" w14:textId="77777777" w:rsidTr="006D6C3E">
        <w:tc>
          <w:tcPr>
            <w:tcW w:w="4045" w:type="dxa"/>
          </w:tcPr>
          <w:p w14:paraId="30139D18" w14:textId="77777777" w:rsidR="006D6C3E" w:rsidRPr="004D196B" w:rsidRDefault="006D6C3E" w:rsidP="006D6C3E">
            <w:pPr>
              <w:rPr>
                <w:rFonts w:ascii="Arial" w:hAnsi="Arial" w:cs="Arial"/>
                <w:color w:val="333333"/>
                <w:shd w:val="clear" w:color="auto" w:fill="FFFFFF"/>
              </w:rPr>
            </w:pPr>
            <w:r w:rsidRPr="004D196B">
              <w:rPr>
                <w:rFonts w:ascii="Arial" w:hAnsi="Arial" w:cs="Arial"/>
                <w:color w:val="333333"/>
                <w:shd w:val="clear" w:color="auto" w:fill="FFFFFF"/>
              </w:rPr>
              <w:t>Conference Speaker fees</w:t>
            </w:r>
          </w:p>
        </w:tc>
        <w:tc>
          <w:tcPr>
            <w:tcW w:w="5305" w:type="dxa"/>
            <w:vAlign w:val="center"/>
          </w:tcPr>
          <w:p w14:paraId="7B7E78EF" w14:textId="77777777" w:rsidR="006D6C3E" w:rsidRPr="004D196B" w:rsidRDefault="006D6C3E" w:rsidP="006D6C3E">
            <w:pPr>
              <w:rPr>
                <w:rFonts w:ascii="Arial" w:hAnsi="Arial" w:cs="Arial"/>
                <w:color w:val="333333"/>
                <w:shd w:val="clear" w:color="auto" w:fill="FFFFFF"/>
              </w:rPr>
            </w:pPr>
            <w:r w:rsidRPr="004D196B">
              <w:rPr>
                <w:rFonts w:ascii="Arial" w:hAnsi="Arial" w:cs="Arial"/>
                <w:color w:val="333333"/>
                <w:shd w:val="clear" w:color="auto" w:fill="FFFFFF"/>
              </w:rPr>
              <w:t xml:space="preserve">No. Speakers and trainers are not considered participants and should not be included </w:t>
            </w:r>
            <w:r w:rsidR="004B4F91" w:rsidRPr="004D196B">
              <w:rPr>
                <w:rFonts w:ascii="Arial" w:hAnsi="Arial" w:cs="Arial"/>
                <w:color w:val="333333"/>
                <w:shd w:val="clear" w:color="auto" w:fill="FFFFFF"/>
              </w:rPr>
              <w:t>on</w:t>
            </w:r>
            <w:r w:rsidRPr="004D196B">
              <w:rPr>
                <w:rFonts w:ascii="Arial" w:hAnsi="Arial" w:cs="Arial"/>
                <w:color w:val="333333"/>
                <w:shd w:val="clear" w:color="auto" w:fill="FFFFFF"/>
              </w:rPr>
              <w:t xml:space="preserve"> the participant support line of the budget. </w:t>
            </w:r>
          </w:p>
        </w:tc>
      </w:tr>
      <w:tr w:rsidR="004B4F91" w:rsidRPr="004D196B" w14:paraId="7DF6AF6B" w14:textId="77777777" w:rsidTr="006D6C3E">
        <w:tc>
          <w:tcPr>
            <w:tcW w:w="4045" w:type="dxa"/>
          </w:tcPr>
          <w:p w14:paraId="146CA90E" w14:textId="77777777" w:rsidR="004B4F91" w:rsidRPr="004D196B" w:rsidRDefault="004B4F91" w:rsidP="006D6C3E">
            <w:pPr>
              <w:rPr>
                <w:rFonts w:ascii="Arial" w:hAnsi="Arial" w:cs="Arial"/>
                <w:color w:val="333333"/>
                <w:shd w:val="clear" w:color="auto" w:fill="FFFFFF"/>
              </w:rPr>
            </w:pPr>
            <w:r w:rsidRPr="004D196B">
              <w:rPr>
                <w:rFonts w:ascii="Arial" w:hAnsi="Arial" w:cs="Arial"/>
                <w:color w:val="333333"/>
                <w:shd w:val="clear" w:color="auto" w:fill="FFFFFF"/>
              </w:rPr>
              <w:t>Honorariums</w:t>
            </w:r>
          </w:p>
        </w:tc>
        <w:tc>
          <w:tcPr>
            <w:tcW w:w="5305" w:type="dxa"/>
            <w:vAlign w:val="center"/>
          </w:tcPr>
          <w:p w14:paraId="279E462B" w14:textId="77777777" w:rsidR="004B4F91" w:rsidRPr="004D196B" w:rsidRDefault="004B4F91" w:rsidP="006D6C3E">
            <w:pPr>
              <w:rPr>
                <w:rFonts w:ascii="Arial" w:hAnsi="Arial" w:cs="Arial"/>
                <w:color w:val="333333"/>
                <w:shd w:val="clear" w:color="auto" w:fill="FFFFFF"/>
              </w:rPr>
            </w:pPr>
            <w:r w:rsidRPr="004D196B">
              <w:rPr>
                <w:rFonts w:ascii="Arial" w:hAnsi="Arial" w:cs="Arial"/>
                <w:color w:val="333333"/>
                <w:shd w:val="clear" w:color="auto" w:fill="FFFFFF"/>
              </w:rPr>
              <w:t xml:space="preserve">No. Honorarium costs are not considered participant costs and should not be included on the participant support line of the budget. </w:t>
            </w:r>
          </w:p>
        </w:tc>
      </w:tr>
      <w:tr w:rsidR="006D6C3E" w:rsidRPr="004D196B" w14:paraId="37330FCF" w14:textId="77777777" w:rsidTr="006D6C3E">
        <w:tc>
          <w:tcPr>
            <w:tcW w:w="4045" w:type="dxa"/>
          </w:tcPr>
          <w:p w14:paraId="7BB486DE" w14:textId="77777777" w:rsidR="006D6C3E" w:rsidRPr="004D196B" w:rsidRDefault="006D6C3E" w:rsidP="006D6C3E">
            <w:pPr>
              <w:rPr>
                <w:rFonts w:ascii="Arial" w:hAnsi="Arial" w:cs="Arial"/>
                <w:color w:val="333333"/>
                <w:shd w:val="clear" w:color="auto" w:fill="FFFFFF"/>
              </w:rPr>
            </w:pPr>
            <w:r w:rsidRPr="004D196B">
              <w:rPr>
                <w:rFonts w:ascii="Arial" w:hAnsi="Arial" w:cs="Arial"/>
                <w:color w:val="333333"/>
                <w:shd w:val="clear" w:color="auto" w:fill="FFFFFF"/>
              </w:rPr>
              <w:t>Human subject payments for participation in research</w:t>
            </w:r>
          </w:p>
        </w:tc>
        <w:tc>
          <w:tcPr>
            <w:tcW w:w="5305" w:type="dxa"/>
            <w:vAlign w:val="center"/>
          </w:tcPr>
          <w:p w14:paraId="57A6DB2C" w14:textId="77777777" w:rsidR="006D6C3E" w:rsidRPr="004D196B" w:rsidRDefault="006D6C3E" w:rsidP="006D6C3E">
            <w:pPr>
              <w:rPr>
                <w:rFonts w:ascii="Arial" w:hAnsi="Arial" w:cs="Arial"/>
                <w:color w:val="333333"/>
                <w:shd w:val="clear" w:color="auto" w:fill="FFFFFF"/>
              </w:rPr>
            </w:pPr>
            <w:r w:rsidRPr="004D196B">
              <w:rPr>
                <w:rFonts w:ascii="Arial" w:hAnsi="Arial" w:cs="Arial"/>
                <w:color w:val="333333"/>
                <w:shd w:val="clear" w:color="auto" w:fill="FFFFFF"/>
              </w:rPr>
              <w:t>No. Payments to human subjects should be included on line G6 of the NSF budget under “Other Direct Costs”</w:t>
            </w:r>
          </w:p>
        </w:tc>
      </w:tr>
      <w:tr w:rsidR="006D6C3E" w:rsidRPr="004D196B" w14:paraId="6858C046" w14:textId="77777777" w:rsidTr="006D6C3E">
        <w:tc>
          <w:tcPr>
            <w:tcW w:w="4045" w:type="dxa"/>
          </w:tcPr>
          <w:p w14:paraId="3CF25676" w14:textId="77777777" w:rsidR="006D6C3E" w:rsidRPr="004D196B" w:rsidRDefault="006D6C3E" w:rsidP="006D6C3E">
            <w:pPr>
              <w:rPr>
                <w:rFonts w:ascii="Arial" w:hAnsi="Arial" w:cs="Arial"/>
                <w:color w:val="333333"/>
                <w:shd w:val="clear" w:color="auto" w:fill="FFFFFF"/>
              </w:rPr>
            </w:pPr>
            <w:r w:rsidRPr="004D196B">
              <w:rPr>
                <w:rFonts w:ascii="Arial" w:hAnsi="Arial" w:cs="Arial"/>
                <w:color w:val="333333"/>
                <w:shd w:val="clear" w:color="auto" w:fill="FFFFFF"/>
              </w:rPr>
              <w:t>Individual attending a conference for learning or training</w:t>
            </w:r>
          </w:p>
        </w:tc>
        <w:tc>
          <w:tcPr>
            <w:tcW w:w="5305" w:type="dxa"/>
          </w:tcPr>
          <w:p w14:paraId="37EBB3AD" w14:textId="77777777" w:rsidR="006D6C3E" w:rsidRPr="004D196B" w:rsidRDefault="006D6C3E" w:rsidP="006D6C3E">
            <w:pPr>
              <w:rPr>
                <w:rFonts w:ascii="Arial" w:hAnsi="Arial" w:cs="Arial"/>
                <w:color w:val="333333"/>
                <w:shd w:val="clear" w:color="auto" w:fill="FFFFFF"/>
              </w:rPr>
            </w:pPr>
            <w:r w:rsidRPr="004D196B">
              <w:rPr>
                <w:rFonts w:ascii="Arial" w:hAnsi="Arial" w:cs="Arial"/>
                <w:color w:val="333333"/>
                <w:shd w:val="clear" w:color="auto" w:fill="FFFFFF"/>
              </w:rPr>
              <w:t>Yes. The costs may be included under participant support.</w:t>
            </w:r>
          </w:p>
        </w:tc>
      </w:tr>
      <w:tr w:rsidR="006D6C3E" w:rsidRPr="004D196B" w14:paraId="3A4EABBE" w14:textId="77777777" w:rsidTr="006D6C3E">
        <w:tc>
          <w:tcPr>
            <w:tcW w:w="4045" w:type="dxa"/>
          </w:tcPr>
          <w:p w14:paraId="2FD521C3" w14:textId="77777777" w:rsidR="006D6C3E" w:rsidRPr="004D196B" w:rsidRDefault="008C6D5D" w:rsidP="006D6C3E">
            <w:pPr>
              <w:rPr>
                <w:rFonts w:ascii="Arial" w:hAnsi="Arial" w:cs="Arial"/>
                <w:color w:val="333333"/>
                <w:shd w:val="clear" w:color="auto" w:fill="FFFFFF"/>
              </w:rPr>
            </w:pPr>
            <w:r>
              <w:rPr>
                <w:rFonts w:ascii="Arial" w:hAnsi="Arial" w:cs="Arial"/>
                <w:color w:val="333333"/>
                <w:shd w:val="clear" w:color="auto" w:fill="FFFFFF"/>
              </w:rPr>
              <w:t xml:space="preserve">Costs </w:t>
            </w:r>
            <w:r w:rsidR="00E32C1A" w:rsidRPr="00E32C1A">
              <w:rPr>
                <w:rFonts w:ascii="Arial" w:hAnsi="Arial" w:cs="Arial"/>
                <w:color w:val="333333"/>
                <w:shd w:val="clear" w:color="auto" w:fill="FFFFFF"/>
              </w:rPr>
              <w:t>related to an NSF-sponsored conference (e.g., venue rental fees, catering costs, supplies, etc.) that will be secured through a service agreement/contract</w:t>
            </w:r>
          </w:p>
        </w:tc>
        <w:tc>
          <w:tcPr>
            <w:tcW w:w="5305" w:type="dxa"/>
          </w:tcPr>
          <w:p w14:paraId="1E7CF1A3" w14:textId="77777777" w:rsidR="006D6C3E" w:rsidRPr="004D196B" w:rsidRDefault="006D6C3E" w:rsidP="006D6C3E">
            <w:pPr>
              <w:rPr>
                <w:rFonts w:ascii="Arial" w:hAnsi="Arial" w:cs="Arial"/>
                <w:color w:val="333333"/>
                <w:shd w:val="clear" w:color="auto" w:fill="FFFFFF"/>
              </w:rPr>
            </w:pPr>
            <w:r w:rsidRPr="004D196B">
              <w:rPr>
                <w:rFonts w:ascii="Arial" w:hAnsi="Arial" w:cs="Arial"/>
                <w:color w:val="333333"/>
                <w:shd w:val="clear" w:color="auto" w:fill="FFFFFF"/>
              </w:rPr>
              <w:t xml:space="preserve">No. </w:t>
            </w:r>
            <w:r w:rsidR="008C6D5D">
              <w:rPr>
                <w:rFonts w:ascii="Arial" w:hAnsi="Arial" w:cs="Arial"/>
                <w:color w:val="333333"/>
                <w:shd w:val="clear" w:color="auto" w:fill="FFFFFF"/>
              </w:rPr>
              <w:t>W</w:t>
            </w:r>
            <w:r w:rsidR="00E32C1A">
              <w:rPr>
                <w:rFonts w:ascii="Arial" w:hAnsi="Arial" w:cs="Arial"/>
                <w:color w:val="333333"/>
                <w:shd w:val="clear" w:color="auto" w:fill="FFFFFF"/>
              </w:rPr>
              <w:t xml:space="preserve">hen secured through a service contract, these costs should be budgeted </w:t>
            </w:r>
            <w:proofErr w:type="gramStart"/>
            <w:r w:rsidR="00E32C1A">
              <w:rPr>
                <w:rFonts w:ascii="Arial" w:hAnsi="Arial" w:cs="Arial"/>
                <w:color w:val="333333"/>
                <w:shd w:val="clear" w:color="auto" w:fill="FFFFFF"/>
              </w:rPr>
              <w:t>on line</w:t>
            </w:r>
            <w:proofErr w:type="gramEnd"/>
            <w:r w:rsidR="00E32C1A">
              <w:rPr>
                <w:rFonts w:ascii="Arial" w:hAnsi="Arial" w:cs="Arial"/>
                <w:color w:val="333333"/>
                <w:shd w:val="clear" w:color="auto" w:fill="FFFFFF"/>
              </w:rPr>
              <w:t xml:space="preserve"> G.6., “Other Direct Costs</w:t>
            </w:r>
            <w:r w:rsidRPr="004D196B">
              <w:rPr>
                <w:rFonts w:ascii="Arial" w:hAnsi="Arial" w:cs="Arial"/>
                <w:color w:val="333333"/>
                <w:shd w:val="clear" w:color="auto" w:fill="FFFFFF"/>
              </w:rPr>
              <w:t>.</w:t>
            </w:r>
            <w:r w:rsidR="00E32C1A">
              <w:rPr>
                <w:rFonts w:ascii="Arial" w:hAnsi="Arial" w:cs="Arial"/>
                <w:color w:val="333333"/>
                <w:shd w:val="clear" w:color="auto" w:fill="FFFFFF"/>
              </w:rPr>
              <w:t>”</w:t>
            </w:r>
          </w:p>
        </w:tc>
      </w:tr>
      <w:tr w:rsidR="006D6C3E" w:rsidRPr="004D196B" w14:paraId="108BC2DD" w14:textId="77777777" w:rsidTr="006D6C3E">
        <w:tc>
          <w:tcPr>
            <w:tcW w:w="4045" w:type="dxa"/>
          </w:tcPr>
          <w:p w14:paraId="771F7455" w14:textId="77777777" w:rsidR="006D6C3E" w:rsidRPr="004D196B" w:rsidRDefault="006D6C3E" w:rsidP="006D6C3E">
            <w:pPr>
              <w:rPr>
                <w:rFonts w:ascii="Arial" w:hAnsi="Arial" w:cs="Arial"/>
                <w:color w:val="333333"/>
                <w:shd w:val="clear" w:color="auto" w:fill="FFFFFF"/>
              </w:rPr>
            </w:pPr>
            <w:r w:rsidRPr="004D196B">
              <w:rPr>
                <w:rFonts w:ascii="Arial" w:hAnsi="Arial" w:cs="Arial"/>
                <w:color w:val="333333"/>
                <w:shd w:val="clear" w:color="auto" w:fill="FFFFFF"/>
              </w:rPr>
              <w:t>Student employees</w:t>
            </w:r>
          </w:p>
        </w:tc>
        <w:tc>
          <w:tcPr>
            <w:tcW w:w="5305" w:type="dxa"/>
          </w:tcPr>
          <w:p w14:paraId="0CBED8B1" w14:textId="77777777" w:rsidR="006D6C3E" w:rsidRPr="004D196B" w:rsidRDefault="006D6C3E" w:rsidP="006D6C3E">
            <w:pPr>
              <w:rPr>
                <w:rFonts w:ascii="Arial" w:hAnsi="Arial" w:cs="Arial"/>
                <w:color w:val="333333"/>
                <w:shd w:val="clear" w:color="auto" w:fill="FFFFFF"/>
              </w:rPr>
            </w:pPr>
            <w:r w:rsidRPr="004D196B">
              <w:rPr>
                <w:rFonts w:ascii="Arial" w:hAnsi="Arial" w:cs="Arial"/>
                <w:color w:val="333333"/>
                <w:shd w:val="clear" w:color="auto" w:fill="FFFFFF"/>
              </w:rPr>
              <w:t xml:space="preserve">Students cannot be compensated partially as an employee and as a participant on the same grant. A determination must be made about whether the student should be an </w:t>
            </w:r>
            <w:proofErr w:type="gramStart"/>
            <w:r w:rsidRPr="004D196B">
              <w:rPr>
                <w:rFonts w:ascii="Arial" w:hAnsi="Arial" w:cs="Arial"/>
                <w:color w:val="333333"/>
                <w:shd w:val="clear" w:color="auto" w:fill="FFFFFF"/>
              </w:rPr>
              <w:t>employee</w:t>
            </w:r>
            <w:proofErr w:type="gramEnd"/>
            <w:r w:rsidRPr="004D196B">
              <w:rPr>
                <w:rFonts w:ascii="Arial" w:hAnsi="Arial" w:cs="Arial"/>
                <w:color w:val="333333"/>
                <w:shd w:val="clear" w:color="auto" w:fill="FFFFFF"/>
              </w:rPr>
              <w:t xml:space="preserve"> or a participant based upon the role of the student in the project. Student employees are compensated for services rendered and their level of compensation is tied to the number of hours worked. Participant support costs should be used to defray the costs of students participating in a conference or training activity related to the proposal.</w:t>
            </w:r>
          </w:p>
        </w:tc>
      </w:tr>
      <w:tr w:rsidR="00604FB5" w:rsidRPr="004D196B" w14:paraId="16C79AB8" w14:textId="77777777" w:rsidTr="006D6C3E">
        <w:tc>
          <w:tcPr>
            <w:tcW w:w="4045" w:type="dxa"/>
          </w:tcPr>
          <w:p w14:paraId="5CBF537A" w14:textId="77777777" w:rsidR="00604FB5" w:rsidRPr="004D196B" w:rsidRDefault="00D53D53" w:rsidP="006D6C3E">
            <w:pPr>
              <w:rPr>
                <w:rFonts w:ascii="Arial" w:hAnsi="Arial" w:cs="Arial"/>
                <w:color w:val="333333"/>
                <w:shd w:val="clear" w:color="auto" w:fill="FFFFFF"/>
              </w:rPr>
            </w:pPr>
            <w:r w:rsidRPr="004D196B">
              <w:rPr>
                <w:rFonts w:ascii="Arial" w:hAnsi="Arial" w:cs="Arial"/>
                <w:color w:val="333333"/>
                <w:shd w:val="clear" w:color="auto" w:fill="FFFFFF"/>
              </w:rPr>
              <w:t xml:space="preserve">Students included as part of a Research Experiences for Undergraduate Research (REU) proposal </w:t>
            </w:r>
          </w:p>
        </w:tc>
        <w:tc>
          <w:tcPr>
            <w:tcW w:w="5305" w:type="dxa"/>
          </w:tcPr>
          <w:p w14:paraId="32F25C31" w14:textId="77777777" w:rsidR="00604FB5" w:rsidRPr="004D196B" w:rsidRDefault="00D53D53" w:rsidP="006D6C3E">
            <w:pPr>
              <w:rPr>
                <w:rFonts w:ascii="Arial" w:hAnsi="Arial" w:cs="Arial"/>
                <w:color w:val="333333"/>
                <w:shd w:val="clear" w:color="auto" w:fill="FFFFFF"/>
              </w:rPr>
            </w:pPr>
            <w:r w:rsidRPr="004D196B">
              <w:rPr>
                <w:rFonts w:ascii="Arial" w:hAnsi="Arial" w:cs="Arial"/>
                <w:color w:val="333333"/>
                <w:shd w:val="clear" w:color="auto" w:fill="FFFFFF"/>
              </w:rPr>
              <w:t xml:space="preserve">Yes. The REU program is aimed at developing the students’ research skills and providing a high-quality mentoring experience.  Based on this role, an REU student is considered a participant in a training activity and funds for their support should be included as a stipend in the participant support cost section of the budget. </w:t>
            </w:r>
          </w:p>
        </w:tc>
      </w:tr>
    </w:tbl>
    <w:p w14:paraId="0287534C" w14:textId="77777777" w:rsidR="00C412C5" w:rsidRDefault="00C412C5" w:rsidP="00B25B5A">
      <w:pPr>
        <w:spacing w:line="240" w:lineRule="auto"/>
        <w:rPr>
          <w:rFonts w:ascii="Corbel" w:hAnsi="Corbel" w:cs="Arial"/>
          <w:color w:val="333333"/>
          <w:shd w:val="clear" w:color="auto" w:fill="FFFFFF"/>
        </w:rPr>
      </w:pPr>
    </w:p>
    <w:p w14:paraId="1C9344E8" w14:textId="77777777" w:rsidR="003F3218" w:rsidRDefault="003F3218" w:rsidP="00B25B5A">
      <w:pPr>
        <w:spacing w:line="240" w:lineRule="auto"/>
        <w:rPr>
          <w:color w:val="333333"/>
          <w:shd w:val="clear" w:color="auto" w:fill="FFFFFF"/>
        </w:rPr>
      </w:pPr>
    </w:p>
    <w:p w14:paraId="58C737E6" w14:textId="77777777" w:rsidR="003F3218" w:rsidRDefault="003F3218" w:rsidP="00B25B5A">
      <w:pPr>
        <w:spacing w:line="240" w:lineRule="auto"/>
        <w:rPr>
          <w:rFonts w:ascii="Corbel" w:hAnsi="Corbel" w:cs="Arial"/>
          <w:color w:val="333333"/>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1"/>
      </w:tblGrid>
      <w:tr w:rsidR="004D196B" w:rsidRPr="00293424" w14:paraId="51439CC7" w14:textId="77777777" w:rsidTr="000B495A">
        <w:trPr>
          <w:trHeight w:val="232"/>
        </w:trPr>
        <w:tc>
          <w:tcPr>
            <w:tcW w:w="9121" w:type="dxa"/>
            <w:tcBorders>
              <w:bottom w:val="single" w:sz="4" w:space="0" w:color="auto"/>
            </w:tcBorders>
          </w:tcPr>
          <w:p w14:paraId="6DB84533" w14:textId="77777777" w:rsidR="004D196B" w:rsidRPr="00293424" w:rsidRDefault="004D196B" w:rsidP="00EF07F4">
            <w:pPr>
              <w:rPr>
                <w:rFonts w:ascii="Arial" w:hAnsi="Arial" w:cs="Arial"/>
              </w:rPr>
            </w:pPr>
            <w:r w:rsidRPr="00293424">
              <w:rPr>
                <w:rFonts w:ascii="Arial" w:hAnsi="Arial" w:cs="Arial"/>
              </w:rPr>
              <w:t>Resources:</w:t>
            </w:r>
          </w:p>
        </w:tc>
      </w:tr>
      <w:tr w:rsidR="004D196B" w:rsidRPr="00293424" w14:paraId="6D1C4DD9" w14:textId="77777777" w:rsidTr="000B495A">
        <w:trPr>
          <w:trHeight w:val="687"/>
        </w:trPr>
        <w:tc>
          <w:tcPr>
            <w:tcW w:w="9121" w:type="dxa"/>
            <w:tcBorders>
              <w:top w:val="single" w:sz="4" w:space="0" w:color="auto"/>
            </w:tcBorders>
          </w:tcPr>
          <w:p w14:paraId="29E263D3" w14:textId="448C57F0" w:rsidR="004D196B" w:rsidRPr="00293424" w:rsidRDefault="00037AC2" w:rsidP="00EF07F4">
            <w:pPr>
              <w:spacing w:before="120" w:after="120"/>
              <w:rPr>
                <w:rFonts w:ascii="Arial" w:hAnsi="Arial" w:cs="Arial"/>
              </w:rPr>
            </w:pPr>
            <w:hyperlink r:id="rId8" w:tooltip="Participant Support section of PAPPG" w:history="1">
              <w:r w:rsidR="004D196B" w:rsidRPr="00293424">
                <w:rPr>
                  <w:rStyle w:val="Hyperlink"/>
                  <w:rFonts w:ascii="Arial" w:hAnsi="Arial" w:cs="Arial"/>
                </w:rPr>
                <w:t>National Science Foundation Proposal &amp; Award Policies and Procedures Guide (PAPPG),</w:t>
              </w:r>
            </w:hyperlink>
            <w:r w:rsidR="004D196B" w:rsidRPr="00293424">
              <w:rPr>
                <w:rFonts w:ascii="Arial" w:hAnsi="Arial" w:cs="Arial"/>
              </w:rPr>
              <w:t xml:space="preserve"> NSF </w:t>
            </w:r>
            <w:r w:rsidR="00636391">
              <w:rPr>
                <w:rFonts w:ascii="Arial" w:hAnsi="Arial" w:cs="Arial"/>
              </w:rPr>
              <w:t>24</w:t>
            </w:r>
            <w:r w:rsidR="004D196B" w:rsidRPr="00293424">
              <w:rPr>
                <w:rFonts w:ascii="Arial" w:hAnsi="Arial" w:cs="Arial"/>
              </w:rPr>
              <w:t xml:space="preserve">-1 - effective </w:t>
            </w:r>
            <w:r w:rsidR="00636391">
              <w:rPr>
                <w:rFonts w:ascii="Arial" w:hAnsi="Arial" w:cs="Arial"/>
              </w:rPr>
              <w:t>May 20, 2024</w:t>
            </w:r>
          </w:p>
        </w:tc>
      </w:tr>
      <w:tr w:rsidR="004D196B" w:rsidRPr="00293424" w14:paraId="3AFA63F9" w14:textId="77777777" w:rsidTr="000B495A">
        <w:trPr>
          <w:trHeight w:val="687"/>
        </w:trPr>
        <w:tc>
          <w:tcPr>
            <w:tcW w:w="9121" w:type="dxa"/>
          </w:tcPr>
          <w:p w14:paraId="71E36083" w14:textId="14736A05" w:rsidR="004D196B" w:rsidRDefault="004D196B" w:rsidP="00EF07F4">
            <w:pPr>
              <w:spacing w:before="120" w:after="120"/>
            </w:pPr>
            <w:r w:rsidRPr="004D196B">
              <w:rPr>
                <w:rFonts w:ascii="Arial" w:hAnsi="Arial" w:cs="Arial"/>
              </w:rPr>
              <w:t>Article: National Science Foundation, Participant Support Costs Explained</w:t>
            </w:r>
            <w:r w:rsidR="00C412C5">
              <w:rPr>
                <w:rFonts w:ascii="Arial" w:hAnsi="Arial" w:cs="Arial"/>
              </w:rPr>
              <w:t xml:space="preserve"> </w:t>
            </w:r>
            <w:r w:rsidR="00262F96">
              <w:rPr>
                <w:rFonts w:ascii="Arial" w:hAnsi="Arial" w:cs="Arial"/>
              </w:rPr>
              <w:t>(see below)</w:t>
            </w:r>
          </w:p>
        </w:tc>
      </w:tr>
    </w:tbl>
    <w:p w14:paraId="32DA0DF7" w14:textId="5E4A8334" w:rsidR="00BB1F41" w:rsidRPr="00B25B5A" w:rsidRDefault="00262F96" w:rsidP="00BB1F41">
      <w:pPr>
        <w:spacing w:line="240" w:lineRule="auto"/>
        <w:rPr>
          <w:rFonts w:ascii="Corbel" w:hAnsi="Corbel" w:cs="Arial"/>
          <w:color w:val="333333"/>
          <w:shd w:val="clear" w:color="auto" w:fill="FFFFFF"/>
        </w:rPr>
      </w:pPr>
      <w:r>
        <w:rPr>
          <w:rFonts w:ascii="Corbel" w:hAnsi="Corbel" w:cs="Arial"/>
          <w:noProof/>
          <w:color w:val="333333"/>
          <w:shd w:val="clear" w:color="auto" w:fill="FFFFFF"/>
        </w:rPr>
        <w:lastRenderedPageBreak/>
        <w:drawing>
          <wp:inline distT="0" distB="0" distL="0" distR="0" wp14:anchorId="1957C4DC" wp14:editId="2B5D80A5">
            <wp:extent cx="5991860" cy="7764145"/>
            <wp:effectExtent l="0" t="0" r="8890" b="8255"/>
            <wp:docPr id="1963538200" name="Picture 1" descr="Article from NSF including Q and A regarding Participant Support Co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538200" name="Picture 1" descr="Article from NSF including Q and A regarding Participant Support Cos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91860" cy="7764145"/>
                    </a:xfrm>
                    <a:prstGeom prst="rect">
                      <a:avLst/>
                    </a:prstGeom>
                    <a:noFill/>
                  </pic:spPr>
                </pic:pic>
              </a:graphicData>
            </a:graphic>
          </wp:inline>
        </w:drawing>
      </w:r>
    </w:p>
    <w:sectPr w:rsidR="00BB1F41" w:rsidRPr="00B25B5A" w:rsidSect="00E44A7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55FAC9" w14:textId="77777777" w:rsidR="00126627" w:rsidRDefault="00126627" w:rsidP="00E44A7A">
      <w:pPr>
        <w:spacing w:after="0" w:line="240" w:lineRule="auto"/>
      </w:pPr>
      <w:r>
        <w:separator/>
      </w:r>
    </w:p>
  </w:endnote>
  <w:endnote w:type="continuationSeparator" w:id="0">
    <w:p w14:paraId="0171A7DD" w14:textId="77777777" w:rsidR="00126627" w:rsidRDefault="00126627" w:rsidP="00E44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9914151"/>
      <w:docPartObj>
        <w:docPartGallery w:val="Page Numbers (Bottom of Page)"/>
        <w:docPartUnique/>
      </w:docPartObj>
    </w:sdtPr>
    <w:sdtEndPr/>
    <w:sdtContent>
      <w:sdt>
        <w:sdtPr>
          <w:id w:val="-1705238520"/>
          <w:docPartObj>
            <w:docPartGallery w:val="Page Numbers (Top of Page)"/>
            <w:docPartUnique/>
          </w:docPartObj>
        </w:sdtPr>
        <w:sdtEndPr/>
        <w:sdtContent>
          <w:p w14:paraId="6BA11368" w14:textId="77777777" w:rsidR="00E44A7A" w:rsidRDefault="00E44A7A" w:rsidP="00466C5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D7271DB" w14:textId="77777777" w:rsidR="00E44A7A" w:rsidRDefault="00E44A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6B15C0" w14:textId="77777777" w:rsidR="00126627" w:rsidRDefault="00126627" w:rsidP="00E44A7A">
      <w:pPr>
        <w:spacing w:after="0" w:line="240" w:lineRule="auto"/>
      </w:pPr>
      <w:r>
        <w:separator/>
      </w:r>
    </w:p>
  </w:footnote>
  <w:footnote w:type="continuationSeparator" w:id="0">
    <w:p w14:paraId="2938E47E" w14:textId="77777777" w:rsidR="00126627" w:rsidRDefault="00126627" w:rsidP="00E44A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1644BC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D76612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CAF28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13E4B3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9804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8E873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370CA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DB4C25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0CC4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525C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1978CE"/>
    <w:multiLevelType w:val="hybridMultilevel"/>
    <w:tmpl w:val="73146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5F7665"/>
    <w:multiLevelType w:val="multilevel"/>
    <w:tmpl w:val="C96AA2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10260B"/>
    <w:multiLevelType w:val="hybridMultilevel"/>
    <w:tmpl w:val="3A006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8862BC"/>
    <w:multiLevelType w:val="hybridMultilevel"/>
    <w:tmpl w:val="0B16CAAA"/>
    <w:lvl w:ilvl="0" w:tplc="3202DD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4C0570"/>
    <w:multiLevelType w:val="hybridMultilevel"/>
    <w:tmpl w:val="84068184"/>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5" w15:restartNumberingAfterBreak="0">
    <w:nsid w:val="769B727C"/>
    <w:multiLevelType w:val="multilevel"/>
    <w:tmpl w:val="839220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47423687">
    <w:abstractNumId w:val="13"/>
  </w:num>
  <w:num w:numId="2" w16cid:durableId="803230835">
    <w:abstractNumId w:val="14"/>
  </w:num>
  <w:num w:numId="3" w16cid:durableId="1948073053">
    <w:abstractNumId w:val="12"/>
  </w:num>
  <w:num w:numId="4" w16cid:durableId="1289320652">
    <w:abstractNumId w:val="10"/>
  </w:num>
  <w:num w:numId="5" w16cid:durableId="1766656703">
    <w:abstractNumId w:val="11"/>
  </w:num>
  <w:num w:numId="6" w16cid:durableId="978681074">
    <w:abstractNumId w:val="15"/>
  </w:num>
  <w:num w:numId="7" w16cid:durableId="778600178">
    <w:abstractNumId w:val="9"/>
  </w:num>
  <w:num w:numId="8" w16cid:durableId="574972229">
    <w:abstractNumId w:val="7"/>
  </w:num>
  <w:num w:numId="9" w16cid:durableId="748500001">
    <w:abstractNumId w:val="6"/>
  </w:num>
  <w:num w:numId="10" w16cid:durableId="283732059">
    <w:abstractNumId w:val="5"/>
  </w:num>
  <w:num w:numId="11" w16cid:durableId="2104572556">
    <w:abstractNumId w:val="4"/>
  </w:num>
  <w:num w:numId="12" w16cid:durableId="112675847">
    <w:abstractNumId w:val="8"/>
  </w:num>
  <w:num w:numId="13" w16cid:durableId="1064067689">
    <w:abstractNumId w:val="3"/>
  </w:num>
  <w:num w:numId="14" w16cid:durableId="1259605782">
    <w:abstractNumId w:val="2"/>
  </w:num>
  <w:num w:numId="15" w16cid:durableId="1509369107">
    <w:abstractNumId w:val="1"/>
  </w:num>
  <w:num w:numId="16" w16cid:durableId="1950893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409"/>
    <w:rsid w:val="000133AF"/>
    <w:rsid w:val="00033B41"/>
    <w:rsid w:val="00037AC2"/>
    <w:rsid w:val="00047D8A"/>
    <w:rsid w:val="00061A3D"/>
    <w:rsid w:val="0006782D"/>
    <w:rsid w:val="000B352A"/>
    <w:rsid w:val="000B495A"/>
    <w:rsid w:val="000C14B5"/>
    <w:rsid w:val="000E4062"/>
    <w:rsid w:val="00126627"/>
    <w:rsid w:val="00182E15"/>
    <w:rsid w:val="00261096"/>
    <w:rsid w:val="002611F2"/>
    <w:rsid w:val="00262F96"/>
    <w:rsid w:val="00287E30"/>
    <w:rsid w:val="002A6A0C"/>
    <w:rsid w:val="00326E0F"/>
    <w:rsid w:val="00366520"/>
    <w:rsid w:val="003F3218"/>
    <w:rsid w:val="003F59A4"/>
    <w:rsid w:val="004236BB"/>
    <w:rsid w:val="0042554F"/>
    <w:rsid w:val="00466C57"/>
    <w:rsid w:val="004B4F91"/>
    <w:rsid w:val="004D196B"/>
    <w:rsid w:val="00503C47"/>
    <w:rsid w:val="00517852"/>
    <w:rsid w:val="0053335A"/>
    <w:rsid w:val="0053618F"/>
    <w:rsid w:val="005A2BD2"/>
    <w:rsid w:val="005E29A3"/>
    <w:rsid w:val="005E708B"/>
    <w:rsid w:val="00604FB5"/>
    <w:rsid w:val="00636391"/>
    <w:rsid w:val="00652C1A"/>
    <w:rsid w:val="0067072F"/>
    <w:rsid w:val="00680CB7"/>
    <w:rsid w:val="00694A0B"/>
    <w:rsid w:val="006B0C7D"/>
    <w:rsid w:val="006D6C3E"/>
    <w:rsid w:val="006E5EB4"/>
    <w:rsid w:val="00712C14"/>
    <w:rsid w:val="00716F3A"/>
    <w:rsid w:val="00732BB9"/>
    <w:rsid w:val="007975D1"/>
    <w:rsid w:val="008155AC"/>
    <w:rsid w:val="00863F22"/>
    <w:rsid w:val="00880FC3"/>
    <w:rsid w:val="00886C3C"/>
    <w:rsid w:val="008C6D5D"/>
    <w:rsid w:val="00926523"/>
    <w:rsid w:val="00932746"/>
    <w:rsid w:val="009331DD"/>
    <w:rsid w:val="0093543B"/>
    <w:rsid w:val="009A010B"/>
    <w:rsid w:val="009D344E"/>
    <w:rsid w:val="009E6581"/>
    <w:rsid w:val="009F6266"/>
    <w:rsid w:val="00A1359E"/>
    <w:rsid w:val="00A13B08"/>
    <w:rsid w:val="00A50DB8"/>
    <w:rsid w:val="00A83A09"/>
    <w:rsid w:val="00AF61D5"/>
    <w:rsid w:val="00B25B5A"/>
    <w:rsid w:val="00BB1F41"/>
    <w:rsid w:val="00BC52F4"/>
    <w:rsid w:val="00C11FF9"/>
    <w:rsid w:val="00C412C5"/>
    <w:rsid w:val="00C44206"/>
    <w:rsid w:val="00CE373F"/>
    <w:rsid w:val="00D06836"/>
    <w:rsid w:val="00D53D53"/>
    <w:rsid w:val="00D5797E"/>
    <w:rsid w:val="00D63E5D"/>
    <w:rsid w:val="00D8469E"/>
    <w:rsid w:val="00D9001E"/>
    <w:rsid w:val="00DA62C8"/>
    <w:rsid w:val="00DF2DFD"/>
    <w:rsid w:val="00E22410"/>
    <w:rsid w:val="00E27C22"/>
    <w:rsid w:val="00E32C1A"/>
    <w:rsid w:val="00E44A7A"/>
    <w:rsid w:val="00E53FA3"/>
    <w:rsid w:val="00E65F5F"/>
    <w:rsid w:val="00E84308"/>
    <w:rsid w:val="00EA45FE"/>
    <w:rsid w:val="00F52A56"/>
    <w:rsid w:val="00FC1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BEAFB1"/>
  <w15:chartTrackingRefBased/>
  <w15:docId w15:val="{2A8BB997-5832-43F7-A532-3FA021F1F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43B"/>
  </w:style>
  <w:style w:type="paragraph" w:styleId="Heading1">
    <w:name w:val="heading 1"/>
    <w:basedOn w:val="Normal"/>
    <w:next w:val="Normal"/>
    <w:link w:val="Heading1Char"/>
    <w:uiPriority w:val="9"/>
    <w:qFormat/>
    <w:rsid w:val="000B49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4A0B"/>
    <w:rPr>
      <w:color w:val="0563C1" w:themeColor="hyperlink"/>
      <w:u w:val="single"/>
    </w:rPr>
  </w:style>
  <w:style w:type="character" w:styleId="FollowedHyperlink">
    <w:name w:val="FollowedHyperlink"/>
    <w:basedOn w:val="DefaultParagraphFont"/>
    <w:uiPriority w:val="99"/>
    <w:semiHidden/>
    <w:unhideWhenUsed/>
    <w:rsid w:val="0093543B"/>
    <w:rPr>
      <w:color w:val="0070C0"/>
      <w:u w:val="single"/>
    </w:rPr>
  </w:style>
  <w:style w:type="paragraph" w:styleId="BalloonText">
    <w:name w:val="Balloon Text"/>
    <w:basedOn w:val="Normal"/>
    <w:link w:val="BalloonTextChar"/>
    <w:uiPriority w:val="99"/>
    <w:semiHidden/>
    <w:unhideWhenUsed/>
    <w:rsid w:val="00E53F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FA3"/>
    <w:rPr>
      <w:rFonts w:ascii="Segoe UI" w:hAnsi="Segoe UI" w:cs="Segoe UI"/>
      <w:sz w:val="18"/>
      <w:szCs w:val="18"/>
    </w:rPr>
  </w:style>
  <w:style w:type="table" w:styleId="TableGrid">
    <w:name w:val="Table Grid"/>
    <w:basedOn w:val="TableNormal"/>
    <w:uiPriority w:val="39"/>
    <w:rsid w:val="00D06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06836"/>
    <w:rPr>
      <w:rFonts w:ascii="Times New Roman" w:hAnsi="Times New Roman" w:cs="Times New Roman"/>
      <w:sz w:val="24"/>
      <w:szCs w:val="24"/>
    </w:rPr>
  </w:style>
  <w:style w:type="paragraph" w:styleId="Header">
    <w:name w:val="header"/>
    <w:basedOn w:val="Normal"/>
    <w:link w:val="HeaderChar"/>
    <w:uiPriority w:val="99"/>
    <w:unhideWhenUsed/>
    <w:rsid w:val="00E44A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A7A"/>
  </w:style>
  <w:style w:type="paragraph" w:styleId="Footer">
    <w:name w:val="footer"/>
    <w:basedOn w:val="Normal"/>
    <w:link w:val="FooterChar"/>
    <w:uiPriority w:val="99"/>
    <w:unhideWhenUsed/>
    <w:rsid w:val="00E44A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A7A"/>
  </w:style>
  <w:style w:type="paragraph" w:styleId="ListParagraph">
    <w:name w:val="List Paragraph"/>
    <w:basedOn w:val="Normal"/>
    <w:uiPriority w:val="34"/>
    <w:qFormat/>
    <w:rsid w:val="00732BB9"/>
    <w:pPr>
      <w:ind w:left="720"/>
      <w:contextualSpacing/>
    </w:pPr>
  </w:style>
  <w:style w:type="character" w:styleId="UnresolvedMention">
    <w:name w:val="Unresolved Mention"/>
    <w:basedOn w:val="DefaultParagraphFont"/>
    <w:uiPriority w:val="99"/>
    <w:semiHidden/>
    <w:unhideWhenUsed/>
    <w:rsid w:val="00B25B5A"/>
    <w:rPr>
      <w:color w:val="605E5C"/>
      <w:shd w:val="clear" w:color="auto" w:fill="E1DFDD"/>
    </w:rPr>
  </w:style>
  <w:style w:type="character" w:customStyle="1" w:styleId="Heading1Char">
    <w:name w:val="Heading 1 Char"/>
    <w:basedOn w:val="DefaultParagraphFont"/>
    <w:link w:val="Heading1"/>
    <w:uiPriority w:val="9"/>
    <w:rsid w:val="000B495A"/>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6363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0187860">
      <w:bodyDiv w:val="1"/>
      <w:marLeft w:val="0"/>
      <w:marRight w:val="0"/>
      <w:marTop w:val="0"/>
      <w:marBottom w:val="0"/>
      <w:divBdr>
        <w:top w:val="none" w:sz="0" w:space="0" w:color="auto"/>
        <w:left w:val="none" w:sz="0" w:space="0" w:color="auto"/>
        <w:bottom w:val="none" w:sz="0" w:space="0" w:color="auto"/>
        <w:right w:val="none" w:sz="0" w:space="0" w:color="auto"/>
      </w:divBdr>
    </w:div>
    <w:div w:id="961031763">
      <w:bodyDiv w:val="1"/>
      <w:marLeft w:val="0"/>
      <w:marRight w:val="0"/>
      <w:marTop w:val="0"/>
      <w:marBottom w:val="0"/>
      <w:divBdr>
        <w:top w:val="none" w:sz="0" w:space="0" w:color="auto"/>
        <w:left w:val="none" w:sz="0" w:space="0" w:color="auto"/>
        <w:bottom w:val="none" w:sz="0" w:space="0" w:color="auto"/>
        <w:right w:val="none" w:sz="0" w:space="0" w:color="auto"/>
      </w:divBdr>
    </w:div>
    <w:div w:id="1266573386">
      <w:bodyDiv w:val="1"/>
      <w:marLeft w:val="0"/>
      <w:marRight w:val="0"/>
      <w:marTop w:val="0"/>
      <w:marBottom w:val="0"/>
      <w:divBdr>
        <w:top w:val="none" w:sz="0" w:space="0" w:color="auto"/>
        <w:left w:val="none" w:sz="0" w:space="0" w:color="auto"/>
        <w:bottom w:val="none" w:sz="0" w:space="0" w:color="auto"/>
        <w:right w:val="none" w:sz="0" w:space="0" w:color="auto"/>
      </w:divBdr>
    </w:div>
    <w:div w:id="183101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nsf.gov/policies/pappg/24-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9357C-47C7-48EA-BDE5-46A87410E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Participant Support Guidelines</vt:lpstr>
    </vt:vector>
  </TitlesOfParts>
  <Company>Lousiana State University</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Support Guidelines</dc:title>
  <dc:subject/>
  <dc:creator>Jamie Tairov</dc:creator>
  <cp:keywords/>
  <dc:description/>
  <cp:lastModifiedBy>Josh S Boudreaux</cp:lastModifiedBy>
  <cp:revision>4</cp:revision>
  <dcterms:created xsi:type="dcterms:W3CDTF">2024-04-29T20:35:00Z</dcterms:created>
  <dcterms:modified xsi:type="dcterms:W3CDTF">2024-05-07T16:38:00Z</dcterms:modified>
</cp:coreProperties>
</file>