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53EAD" w:rsidRPr="00753EAD" w:rsidRDefault="00753EAD" w:rsidP="00753EAD">
      <w:pPr>
        <w:spacing w:after="0" w:line="240" w:lineRule="auto"/>
        <w:rPr>
          <w:rFonts w:ascii="Arial" w:eastAsia="Times New Roman" w:hAnsi="Arial" w:cs="Arial"/>
          <w:sz w:val="24"/>
          <w:szCs w:val="24"/>
        </w:rPr>
      </w:pPr>
    </w:p>
    <w:p w:rsidR="00397A2E" w:rsidRPr="00397A2E" w:rsidRDefault="00397A2E" w:rsidP="00397A2E">
      <w:pPr>
        <w:keepNext/>
        <w:pBdr>
          <w:bottom w:val="single" w:sz="12" w:space="1" w:color="auto"/>
        </w:pBdr>
        <w:spacing w:after="0" w:line="240" w:lineRule="auto"/>
        <w:jc w:val="center"/>
        <w:outlineLvl w:val="0"/>
        <w:rPr>
          <w:rFonts w:ascii="Arial" w:eastAsia="Times New Roman" w:hAnsi="Arial" w:cs="Arial"/>
          <w:sz w:val="32"/>
          <w:szCs w:val="24"/>
          <w:lang w:val="fr-FR"/>
        </w:rPr>
      </w:pPr>
      <w:r w:rsidRPr="00397A2E">
        <w:rPr>
          <w:rFonts w:ascii="Arial" w:eastAsia="Times New Roman" w:hAnsi="Arial" w:cs="Arial"/>
          <w:sz w:val="32"/>
          <w:szCs w:val="24"/>
          <w:lang w:val="fr-FR"/>
        </w:rPr>
        <w:t>Section 11</w:t>
      </w:r>
    </w:p>
    <w:p w:rsidR="00397A2E" w:rsidRPr="00397A2E" w:rsidRDefault="00397A2E" w:rsidP="00397A2E">
      <w:pPr>
        <w:spacing w:after="0" w:line="240" w:lineRule="auto"/>
        <w:jc w:val="center"/>
        <w:rPr>
          <w:rFonts w:ascii="Arial" w:eastAsia="Times New Roman" w:hAnsi="Arial" w:cs="Arial"/>
          <w:sz w:val="24"/>
          <w:szCs w:val="24"/>
        </w:rPr>
      </w:pP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r w:rsidRPr="00397A2E">
        <w:rPr>
          <w:rFonts w:ascii="Arial" w:eastAsia="Times New Roman" w:hAnsi="Arial" w:cs="Arial"/>
          <w:sz w:val="24"/>
          <w:szCs w:val="24"/>
        </w:rPr>
        <w:softHyphen/>
      </w:r>
    </w:p>
    <w:p w:rsidR="00397A2E" w:rsidRPr="00397A2E" w:rsidRDefault="00397A2E" w:rsidP="00397A2E">
      <w:pPr>
        <w:keepNext/>
        <w:spacing w:after="0" w:line="240" w:lineRule="auto"/>
        <w:jc w:val="center"/>
        <w:outlineLvl w:val="4"/>
        <w:rPr>
          <w:rFonts w:ascii="Arial" w:eastAsia="Times New Roman" w:hAnsi="Arial" w:cs="Arial"/>
          <w:b/>
          <w:bCs/>
          <w:sz w:val="24"/>
          <w:szCs w:val="24"/>
        </w:rPr>
      </w:pPr>
      <w:r w:rsidRPr="00397A2E">
        <w:rPr>
          <w:rFonts w:ascii="Arial" w:eastAsia="Times New Roman" w:hAnsi="Arial" w:cs="Arial"/>
          <w:b/>
          <w:bCs/>
          <w:sz w:val="24"/>
          <w:szCs w:val="24"/>
        </w:rPr>
        <w:t>LASER CONTROLLED AREAS</w:t>
      </w:r>
    </w:p>
    <w:p w:rsidR="00397A2E" w:rsidRPr="00397A2E" w:rsidRDefault="00397A2E" w:rsidP="00397A2E">
      <w:pPr>
        <w:spacing w:after="0" w:line="240" w:lineRule="auto"/>
        <w:jc w:val="right"/>
        <w:rPr>
          <w:rFonts w:ascii="Arial" w:eastAsia="Times New Roman" w:hAnsi="Arial" w:cs="Arial"/>
          <w:b/>
          <w:bCs/>
          <w:sz w:val="24"/>
          <w:szCs w:val="24"/>
        </w:rPr>
      </w:pPr>
      <w:r w:rsidRPr="00397A2E">
        <w:rPr>
          <w:rFonts w:ascii="Arial" w:eastAsia="Times New Roman" w:hAnsi="Arial" w:cs="Arial"/>
          <w:b/>
          <w:bCs/>
          <w:sz w:val="24"/>
          <w:szCs w:val="24"/>
        </w:rPr>
        <w:t>________________________________________________________________</w:t>
      </w:r>
    </w:p>
    <w:p w:rsidR="00397A2E" w:rsidRPr="00397A2E" w:rsidRDefault="00397A2E" w:rsidP="00397A2E">
      <w:pPr>
        <w:spacing w:after="0" w:line="240" w:lineRule="auto"/>
        <w:jc w:val="right"/>
        <w:rPr>
          <w:rFonts w:ascii="Arial" w:eastAsia="Times New Roman" w:hAnsi="Arial" w:cs="Arial"/>
          <w:sz w:val="24"/>
          <w:szCs w:val="24"/>
        </w:rPr>
      </w:pPr>
    </w:p>
    <w:p w:rsidR="00397A2E" w:rsidRPr="00397A2E" w:rsidRDefault="00397A2E" w:rsidP="00397A2E">
      <w:pPr>
        <w:spacing w:after="0" w:line="240" w:lineRule="auto"/>
        <w:rPr>
          <w:rFonts w:ascii="Arial" w:eastAsia="Times New Roman" w:hAnsi="Arial" w:cs="Arial"/>
          <w:sz w:val="24"/>
          <w:szCs w:val="24"/>
        </w:rPr>
      </w:pPr>
      <w:r w:rsidRPr="00397A2E">
        <w:rPr>
          <w:rFonts w:ascii="Arial" w:eastAsia="Times New Roman" w:hAnsi="Arial" w:cs="Arial"/>
          <w:sz w:val="24"/>
          <w:szCs w:val="24"/>
        </w:rPr>
        <w:t xml:space="preserve">Class 3B and Class 4 lasers may only be operated in designated laser controlled areas, approved by the </w:t>
      </w:r>
      <w:smartTag w:uri="urn:schemas-microsoft-com:office:smarttags" w:element="stockticker">
        <w:r w:rsidRPr="00397A2E">
          <w:rPr>
            <w:rFonts w:ascii="Arial" w:eastAsia="Times New Roman" w:hAnsi="Arial" w:cs="Arial"/>
            <w:sz w:val="24"/>
            <w:szCs w:val="24"/>
          </w:rPr>
          <w:t>LSO</w:t>
        </w:r>
      </w:smartTag>
      <w:r w:rsidRPr="00397A2E">
        <w:rPr>
          <w:rFonts w:ascii="Arial" w:eastAsia="Times New Roman" w:hAnsi="Arial" w:cs="Arial"/>
          <w:sz w:val="24"/>
          <w:szCs w:val="24"/>
        </w:rPr>
        <w:t xml:space="preserve">.  The Laser Controlled Area is the area under direct supervision of the Approved Laser User.  The purpose of Laser Controlled Areas is to confine the laser hazards to spaces under the Approved Laser User’s control in order to prevent injury to personnel working or visiting the Laser Controlled Areas.    </w:t>
      </w:r>
    </w:p>
    <w:p w:rsidR="00397A2E" w:rsidRPr="00397A2E" w:rsidRDefault="00397A2E" w:rsidP="00397A2E">
      <w:pPr>
        <w:spacing w:after="0" w:line="240" w:lineRule="auto"/>
        <w:rPr>
          <w:rFonts w:ascii="Arial" w:eastAsia="Times New Roman" w:hAnsi="Arial" w:cs="Arial"/>
          <w:sz w:val="24"/>
          <w:szCs w:val="24"/>
        </w:rPr>
      </w:pPr>
    </w:p>
    <w:p w:rsidR="00397A2E" w:rsidRPr="00397A2E" w:rsidRDefault="00397A2E" w:rsidP="00397A2E">
      <w:pPr>
        <w:numPr>
          <w:ilvl w:val="0"/>
          <w:numId w:val="14"/>
        </w:numPr>
        <w:spacing w:after="0" w:line="240" w:lineRule="auto"/>
        <w:rPr>
          <w:rFonts w:ascii="Arial" w:eastAsia="Times New Roman" w:hAnsi="Arial" w:cs="Arial"/>
          <w:sz w:val="24"/>
          <w:szCs w:val="24"/>
        </w:rPr>
      </w:pPr>
      <w:r w:rsidRPr="00397A2E">
        <w:rPr>
          <w:rFonts w:ascii="Arial" w:eastAsia="Times New Roman" w:hAnsi="Arial" w:cs="Arial"/>
          <w:sz w:val="24"/>
          <w:szCs w:val="24"/>
        </w:rPr>
        <w:t xml:space="preserve">Spectators should be prevented from entering the Laser Controlled Area during operation, maintenance, or service of the laser.  </w:t>
      </w:r>
    </w:p>
    <w:p w:rsidR="00397A2E" w:rsidRPr="00397A2E" w:rsidRDefault="00397A2E" w:rsidP="00397A2E">
      <w:pPr>
        <w:numPr>
          <w:ilvl w:val="0"/>
          <w:numId w:val="14"/>
        </w:numPr>
        <w:spacing w:after="0" w:line="240" w:lineRule="auto"/>
        <w:rPr>
          <w:rFonts w:ascii="Arial" w:eastAsia="Times New Roman" w:hAnsi="Arial" w:cs="Arial"/>
          <w:sz w:val="24"/>
          <w:szCs w:val="24"/>
        </w:rPr>
      </w:pPr>
      <w:r w:rsidRPr="00397A2E">
        <w:rPr>
          <w:rFonts w:ascii="Arial" w:eastAsia="Times New Roman" w:hAnsi="Arial" w:cs="Arial"/>
          <w:sz w:val="24"/>
          <w:szCs w:val="24"/>
        </w:rPr>
        <w:t>Personnel authorized to enter Laser Controlled Areas shall be properly trained and must adhere to all applicable administrative, procedural, and operational controls.</w:t>
      </w:r>
    </w:p>
    <w:p w:rsidR="00397A2E" w:rsidRPr="00397A2E" w:rsidRDefault="00397A2E" w:rsidP="00397A2E">
      <w:pPr>
        <w:numPr>
          <w:ilvl w:val="0"/>
          <w:numId w:val="14"/>
        </w:numPr>
        <w:spacing w:after="0" w:line="240" w:lineRule="auto"/>
        <w:rPr>
          <w:rFonts w:ascii="Arial" w:eastAsia="Times New Roman" w:hAnsi="Arial" w:cs="Arial"/>
          <w:sz w:val="24"/>
          <w:szCs w:val="24"/>
        </w:rPr>
      </w:pPr>
      <w:r w:rsidRPr="00397A2E">
        <w:rPr>
          <w:rFonts w:ascii="Arial" w:eastAsia="Times New Roman" w:hAnsi="Arial" w:cs="Arial"/>
          <w:sz w:val="24"/>
          <w:szCs w:val="24"/>
        </w:rPr>
        <w:t xml:space="preserve">All personnel potentially exposed to hazardous levels of laser radiation shall wear appropriate protective eyewear. </w:t>
      </w:r>
    </w:p>
    <w:p w:rsidR="00397A2E" w:rsidRPr="00397A2E" w:rsidRDefault="00397A2E" w:rsidP="00397A2E">
      <w:pPr>
        <w:numPr>
          <w:ilvl w:val="0"/>
          <w:numId w:val="14"/>
        </w:numPr>
        <w:spacing w:after="0" w:line="240" w:lineRule="auto"/>
        <w:rPr>
          <w:rFonts w:ascii="Arial" w:eastAsia="Times New Roman" w:hAnsi="Arial" w:cs="Arial"/>
          <w:sz w:val="24"/>
          <w:szCs w:val="24"/>
        </w:rPr>
      </w:pPr>
      <w:r w:rsidRPr="00397A2E">
        <w:rPr>
          <w:rFonts w:ascii="Arial" w:eastAsia="Times New Roman" w:hAnsi="Arial" w:cs="Arial"/>
          <w:sz w:val="24"/>
          <w:szCs w:val="24"/>
        </w:rPr>
        <w:t xml:space="preserve">The area shall be posted with appropriate laser warning signs.  </w:t>
      </w:r>
    </w:p>
    <w:p w:rsidR="00397A2E" w:rsidRPr="00397A2E" w:rsidRDefault="00397A2E" w:rsidP="00397A2E">
      <w:pPr>
        <w:numPr>
          <w:ilvl w:val="0"/>
          <w:numId w:val="14"/>
        </w:numPr>
        <w:spacing w:after="0" w:line="240" w:lineRule="auto"/>
        <w:rPr>
          <w:rFonts w:ascii="Arial" w:eastAsia="Times New Roman" w:hAnsi="Arial" w:cs="Arial"/>
          <w:sz w:val="24"/>
          <w:szCs w:val="24"/>
        </w:rPr>
      </w:pPr>
      <w:r w:rsidRPr="00397A2E">
        <w:rPr>
          <w:rFonts w:ascii="Arial" w:eastAsia="Times New Roman" w:hAnsi="Arial" w:cs="Arial"/>
          <w:sz w:val="24"/>
          <w:szCs w:val="24"/>
        </w:rPr>
        <w:t>At minimum, the Laser Controlled Area must encompass the area where the potential laser hazard is greater than the MPE.</w:t>
      </w:r>
    </w:p>
    <w:p w:rsidR="00397A2E" w:rsidRPr="00397A2E" w:rsidRDefault="00397A2E" w:rsidP="00397A2E">
      <w:pPr>
        <w:keepNext/>
        <w:spacing w:after="0" w:line="240" w:lineRule="auto"/>
        <w:jc w:val="right"/>
        <w:outlineLvl w:val="0"/>
        <w:rPr>
          <w:rFonts w:ascii="Arial" w:eastAsia="Times New Roman" w:hAnsi="Arial" w:cs="Arial"/>
          <w:sz w:val="24"/>
          <w:szCs w:val="24"/>
        </w:rPr>
      </w:pPr>
    </w:p>
    <w:p w:rsidR="00397A2E" w:rsidRPr="00397A2E" w:rsidRDefault="00397A2E" w:rsidP="00397A2E">
      <w:pPr>
        <w:keepNext/>
        <w:spacing w:after="0" w:line="240" w:lineRule="auto"/>
        <w:outlineLvl w:val="1"/>
        <w:rPr>
          <w:rFonts w:ascii="Arial" w:eastAsia="Times New Roman" w:hAnsi="Arial" w:cs="Arial"/>
          <w:b/>
          <w:bCs/>
          <w:sz w:val="24"/>
          <w:szCs w:val="24"/>
        </w:rPr>
      </w:pPr>
      <w:r w:rsidRPr="00397A2E">
        <w:rPr>
          <w:rFonts w:ascii="Arial" w:eastAsia="Times New Roman" w:hAnsi="Arial" w:cs="Arial"/>
          <w:b/>
          <w:bCs/>
          <w:sz w:val="24"/>
          <w:szCs w:val="24"/>
        </w:rPr>
        <w:t>Temporary Laser Controlled Area</w:t>
      </w:r>
    </w:p>
    <w:p w:rsidR="00397A2E" w:rsidRPr="00397A2E" w:rsidRDefault="00397A2E" w:rsidP="00397A2E">
      <w:pPr>
        <w:spacing w:after="0" w:line="240" w:lineRule="auto"/>
        <w:rPr>
          <w:rFonts w:ascii="Arial" w:eastAsia="Times New Roman" w:hAnsi="Arial" w:cs="Arial"/>
          <w:sz w:val="24"/>
          <w:szCs w:val="24"/>
        </w:rPr>
      </w:pPr>
    </w:p>
    <w:p w:rsidR="00397A2E" w:rsidRPr="00397A2E" w:rsidRDefault="00397A2E" w:rsidP="00397A2E">
      <w:pPr>
        <w:spacing w:after="0" w:line="240" w:lineRule="auto"/>
        <w:rPr>
          <w:rFonts w:ascii="Arial" w:eastAsia="Times New Roman" w:hAnsi="Arial" w:cs="Arial"/>
          <w:sz w:val="24"/>
          <w:szCs w:val="24"/>
        </w:rPr>
      </w:pPr>
      <w:r w:rsidRPr="00397A2E">
        <w:rPr>
          <w:rFonts w:ascii="Arial" w:eastAsia="Times New Roman" w:hAnsi="Arial" w:cs="Arial"/>
          <w:sz w:val="24"/>
          <w:szCs w:val="24"/>
        </w:rPr>
        <w:t xml:space="preserve">The exterior boundary of a temporary Laser Controlled Area shall be posted in accordance with </w:t>
      </w:r>
      <w:smartTag w:uri="urn:schemas-microsoft-com:office:smarttags" w:element="stockticker">
        <w:r w:rsidRPr="00397A2E">
          <w:rPr>
            <w:rFonts w:ascii="Arial" w:eastAsia="Times New Roman" w:hAnsi="Arial" w:cs="Arial"/>
            <w:sz w:val="24"/>
            <w:szCs w:val="24"/>
          </w:rPr>
          <w:t>ANSI</w:t>
        </w:r>
      </w:smartTag>
      <w:r w:rsidRPr="00397A2E">
        <w:rPr>
          <w:rFonts w:ascii="Arial" w:eastAsia="Times New Roman" w:hAnsi="Arial" w:cs="Arial"/>
          <w:sz w:val="24"/>
          <w:szCs w:val="24"/>
        </w:rPr>
        <w:t xml:space="preserve"> Z136.1-2007, Section 4.7 for appropriate warning signs and wording.  The signal word “Notice” shall be used on signs posted outside a temporary Laser Controlled Area during periods of service.</w:t>
      </w: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rPr>
          <w:rFonts w:ascii="Arial" w:eastAsia="Times New Roman" w:hAnsi="Arial" w:cs="Arial"/>
          <w:sz w:val="24"/>
          <w:szCs w:val="24"/>
        </w:rPr>
      </w:pPr>
    </w:p>
    <w:p w:rsidR="00E723DC" w:rsidRPr="00E723DC" w:rsidRDefault="00E723DC" w:rsidP="00E723DC">
      <w:pPr>
        <w:tabs>
          <w:tab w:val="left" w:pos="4116"/>
        </w:tabs>
        <w:rPr>
          <w:rFonts w:ascii="Arial" w:eastAsia="Times New Roman" w:hAnsi="Arial" w:cs="Arial"/>
          <w:sz w:val="24"/>
          <w:szCs w:val="24"/>
        </w:rPr>
      </w:pPr>
      <w:r>
        <w:rPr>
          <w:rFonts w:ascii="Arial" w:eastAsia="Times New Roman" w:hAnsi="Arial" w:cs="Arial"/>
          <w:sz w:val="24"/>
          <w:szCs w:val="24"/>
        </w:rPr>
        <w:tab/>
      </w:r>
    </w:p>
    <w:sectPr w:rsidR="00E723DC" w:rsidRPr="00E723D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C3A71" w:rsidRDefault="004C3A71" w:rsidP="00753EAD">
      <w:pPr>
        <w:spacing w:after="0" w:line="240" w:lineRule="auto"/>
      </w:pPr>
      <w:r>
        <w:separator/>
      </w:r>
    </w:p>
  </w:endnote>
  <w:endnote w:type="continuationSeparator" w:id="0">
    <w:p w:rsidR="004C3A71" w:rsidRDefault="004C3A71" w:rsidP="00753E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E0" w:rsidRDefault="00D66DE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7718" w:rsidRDefault="00EC7718" w:rsidP="0005027E">
    <w:pPr>
      <w:spacing w:after="0"/>
      <w:rPr>
        <w:rFonts w:ascii="Arial" w:eastAsia="Times New Roman" w:hAnsi="Arial" w:cs="Arial"/>
        <w:sz w:val="24"/>
        <w:szCs w:val="24"/>
        <w:u w:val="single"/>
      </w:rPr>
    </w:pPr>
    <w:r>
      <w:rPr>
        <w:rFonts w:ascii="Arial" w:eastAsia="Times New Roman" w:hAnsi="Arial" w:cs="Arial"/>
        <w:sz w:val="24"/>
        <w:szCs w:val="24"/>
        <w:u w:val="single"/>
      </w:rPr>
      <w:t>________________________________________________________________</w:t>
    </w:r>
  </w:p>
  <w:p w:rsidR="00EC7718" w:rsidRPr="00EC7718" w:rsidRDefault="00D66DE0" w:rsidP="0005027E">
    <w:pPr>
      <w:rPr>
        <w:rFonts w:ascii="Arial" w:eastAsia="Times New Roman" w:hAnsi="Arial" w:cs="Arial"/>
        <w:b/>
        <w:bCs/>
        <w:sz w:val="24"/>
        <w:szCs w:val="24"/>
      </w:rPr>
    </w:pPr>
    <w:r>
      <w:rPr>
        <w:rFonts w:ascii="Arial" w:eastAsia="Times New Roman" w:hAnsi="Arial" w:cs="Arial"/>
        <w:sz w:val="24"/>
        <w:szCs w:val="24"/>
        <w:u w:val="single"/>
      </w:rPr>
      <w:t>LASER CONTROLLED AREAS</w:t>
    </w:r>
    <w:r w:rsidR="00E723DC">
      <w:rPr>
        <w:rFonts w:ascii="Arial" w:eastAsia="Times New Roman" w:hAnsi="Arial" w:cs="Arial"/>
        <w:sz w:val="24"/>
        <w:szCs w:val="24"/>
        <w:u w:val="single"/>
      </w:rPr>
      <w:t xml:space="preserve">  </w:t>
    </w:r>
    <w:r w:rsidR="00DE5490">
      <w:rPr>
        <w:rFonts w:ascii="Arial" w:eastAsia="Times New Roman" w:hAnsi="Arial" w:cs="Arial"/>
        <w:sz w:val="24"/>
        <w:szCs w:val="24"/>
        <w:u w:val="single"/>
      </w:rPr>
      <w:t xml:space="preserve">        </w:t>
    </w:r>
    <w:r w:rsidR="000B0B29">
      <w:rPr>
        <w:rFonts w:ascii="Arial" w:eastAsia="Times New Roman" w:hAnsi="Arial" w:cs="Arial"/>
        <w:sz w:val="24"/>
        <w:szCs w:val="24"/>
        <w:u w:val="single"/>
      </w:rPr>
      <w:t xml:space="preserve">     </w:t>
    </w:r>
    <w:r w:rsidR="000B0B29">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F6141B">
      <w:rPr>
        <w:rFonts w:ascii="Times New Roman" w:eastAsia="Times New Roman" w:hAnsi="Times New Roman" w:cs="Times New Roman"/>
        <w:sz w:val="24"/>
        <w:szCs w:val="24"/>
        <w:u w:val="single"/>
      </w:rPr>
      <w:t xml:space="preserve">               </w:t>
    </w:r>
    <w:r>
      <w:rPr>
        <w:rFonts w:ascii="Times New Roman" w:eastAsia="Times New Roman" w:hAnsi="Times New Roman" w:cs="Times New Roman"/>
        <w:sz w:val="24"/>
        <w:szCs w:val="24"/>
        <w:u w:val="single"/>
      </w:rPr>
      <w:t xml:space="preserve"> </w:t>
    </w:r>
    <w:bookmarkStart w:id="0" w:name="_GoBack"/>
    <w:bookmarkEnd w:id="0"/>
    <w:r w:rsidR="00F6141B">
      <w:rPr>
        <w:rFonts w:ascii="Times New Roman" w:eastAsia="Times New Roman" w:hAnsi="Times New Roman" w:cs="Times New Roman"/>
        <w:sz w:val="24"/>
        <w:szCs w:val="24"/>
        <w:u w:val="single"/>
      </w:rPr>
      <w:t xml:space="preserve">        </w:t>
    </w:r>
    <w:r w:rsidR="00AC0E3E">
      <w:rPr>
        <w:rFonts w:ascii="Times New Roman" w:eastAsia="Times New Roman" w:hAnsi="Times New Roman" w:cs="Times New Roman"/>
        <w:sz w:val="24"/>
        <w:szCs w:val="24"/>
        <w:u w:val="single"/>
      </w:rPr>
      <w:t xml:space="preserve">        </w:t>
    </w:r>
    <w:r w:rsidR="00EC7718" w:rsidRPr="00EC7718">
      <w:rPr>
        <w:rFonts w:ascii="Times New Roman" w:eastAsia="Times New Roman" w:hAnsi="Times New Roman" w:cs="Times New Roman"/>
        <w:sz w:val="24"/>
        <w:szCs w:val="24"/>
        <w:u w:val="single"/>
      </w:rPr>
      <w:t xml:space="preserve">  </w:t>
    </w:r>
    <w:smartTag w:uri="urn:schemas-microsoft-com:office:smarttags" w:element="stockticker">
      <w:r w:rsidR="00EC7718" w:rsidRPr="00EC7718">
        <w:rPr>
          <w:rFonts w:ascii="Arial" w:eastAsia="Times New Roman" w:hAnsi="Arial" w:cs="Arial"/>
          <w:sz w:val="24"/>
          <w:szCs w:val="24"/>
          <w:u w:val="single"/>
        </w:rPr>
        <w:t>PAGE</w:t>
      </w:r>
    </w:smartTag>
    <w:r>
      <w:rPr>
        <w:rFonts w:ascii="Arial" w:eastAsia="Times New Roman" w:hAnsi="Arial" w:cs="Arial"/>
        <w:sz w:val="24"/>
        <w:szCs w:val="24"/>
        <w:u w:val="single"/>
      </w:rPr>
      <w:t xml:space="preserve"> 11</w:t>
    </w:r>
    <w:r w:rsidR="00A03545">
      <w:rPr>
        <w:rFonts w:ascii="Arial" w:eastAsia="Times New Roman" w:hAnsi="Arial" w:cs="Arial"/>
        <w:sz w:val="24"/>
        <w:szCs w:val="24"/>
        <w:u w:val="single"/>
      </w:rPr>
      <w:t xml:space="preserve"> – </w:t>
    </w:r>
    <w:r w:rsidR="00335EC7" w:rsidRPr="00335EC7">
      <w:rPr>
        <w:rFonts w:ascii="Arial" w:eastAsia="Times New Roman" w:hAnsi="Arial" w:cs="Arial"/>
        <w:sz w:val="24"/>
        <w:szCs w:val="24"/>
        <w:u w:val="single"/>
      </w:rPr>
      <w:fldChar w:fldCharType="begin"/>
    </w:r>
    <w:r w:rsidR="00335EC7" w:rsidRPr="00335EC7">
      <w:rPr>
        <w:rFonts w:ascii="Arial" w:eastAsia="Times New Roman" w:hAnsi="Arial" w:cs="Arial"/>
        <w:sz w:val="24"/>
        <w:szCs w:val="24"/>
        <w:u w:val="single"/>
      </w:rPr>
      <w:instrText xml:space="preserve"> PAGE   \* MERGEFORMAT </w:instrText>
    </w:r>
    <w:r w:rsidR="00335EC7" w:rsidRPr="00335EC7">
      <w:rPr>
        <w:rFonts w:ascii="Arial" w:eastAsia="Times New Roman" w:hAnsi="Arial" w:cs="Arial"/>
        <w:sz w:val="24"/>
        <w:szCs w:val="24"/>
        <w:u w:val="single"/>
      </w:rPr>
      <w:fldChar w:fldCharType="separate"/>
    </w:r>
    <w:r>
      <w:rPr>
        <w:rFonts w:ascii="Arial" w:eastAsia="Times New Roman" w:hAnsi="Arial" w:cs="Arial"/>
        <w:noProof/>
        <w:sz w:val="24"/>
        <w:szCs w:val="24"/>
        <w:u w:val="single"/>
      </w:rPr>
      <w:t>1</w:t>
    </w:r>
    <w:r w:rsidR="00335EC7" w:rsidRPr="00335EC7">
      <w:rPr>
        <w:rFonts w:ascii="Arial" w:eastAsia="Times New Roman" w:hAnsi="Arial" w:cs="Arial"/>
        <w:noProof/>
        <w:sz w:val="24"/>
        <w:szCs w:val="24"/>
        <w:u w:val="single"/>
      </w:rPr>
      <w:fldChar w:fldCharType="end"/>
    </w:r>
  </w:p>
  <w:p w:rsidR="00EC7718" w:rsidRDefault="00EC7718">
    <w:pPr>
      <w:pStyle w:val="Footer"/>
    </w:pPr>
  </w:p>
  <w:p w:rsidR="00EC7718" w:rsidRDefault="00EC7718">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E0" w:rsidRDefault="00D66DE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C3A71" w:rsidRDefault="004C3A71" w:rsidP="00753EAD">
      <w:pPr>
        <w:spacing w:after="0" w:line="240" w:lineRule="auto"/>
      </w:pPr>
      <w:r>
        <w:separator/>
      </w:r>
    </w:p>
  </w:footnote>
  <w:footnote w:type="continuationSeparator" w:id="0">
    <w:p w:rsidR="004C3A71" w:rsidRDefault="004C3A71" w:rsidP="00753E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E0" w:rsidRDefault="00D66DE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3EAD" w:rsidRPr="00753EAD" w:rsidRDefault="00753EAD" w:rsidP="00753EAD">
    <w:pPr>
      <w:pStyle w:val="Header"/>
      <w:rPr>
        <w:rFonts w:ascii="Arial" w:eastAsia="Times New Roman" w:hAnsi="Arial" w:cs="Arial"/>
        <w:sz w:val="18"/>
        <w:szCs w:val="24"/>
      </w:rPr>
    </w:pPr>
    <w:r w:rsidRPr="00753EAD">
      <w:rPr>
        <w:rFonts w:ascii="Arial" w:eastAsia="Times New Roman" w:hAnsi="Arial" w:cs="Arial"/>
        <w:sz w:val="24"/>
        <w:szCs w:val="24"/>
      </w:rPr>
      <w:t>RADIATION SAFETY OFFICE</w:t>
    </w:r>
    <w:r w:rsidRPr="00753EAD">
      <w:rPr>
        <w:rFonts w:ascii="Arial" w:eastAsia="Times New Roman" w:hAnsi="Arial" w:cs="Arial"/>
        <w:sz w:val="24"/>
        <w:szCs w:val="24"/>
      </w:rPr>
      <w:tab/>
      <w:t xml:space="preserve">                             </w:t>
    </w:r>
    <w:r w:rsidRPr="00753EAD">
      <w:rPr>
        <w:rFonts w:ascii="Arial" w:eastAsia="Times New Roman" w:hAnsi="Arial" w:cs="Arial"/>
        <w:sz w:val="24"/>
        <w:szCs w:val="24"/>
      </w:rPr>
      <w:tab/>
      <w:t>Laser Safety Manual</w:t>
    </w:r>
  </w:p>
  <w:p w:rsidR="00753EAD" w:rsidRDefault="00753EAD" w:rsidP="00753EAD">
    <w:pPr>
      <w:pStyle w:val="Header"/>
    </w:pPr>
    <w:r w:rsidRPr="00753EAD">
      <w:rPr>
        <w:rFonts w:ascii="Arial" w:eastAsia="Times New Roman" w:hAnsi="Arial" w:cs="Arial"/>
        <w:sz w:val="18"/>
        <w:szCs w:val="24"/>
      </w:rPr>
      <w:t>Louisiana State University and A &amp; M College</w:t>
    </w:r>
    <w:r w:rsidRPr="00753EAD">
      <w:rPr>
        <w:rFonts w:ascii="Arial" w:eastAsia="Times New Roman" w:hAnsi="Arial" w:cs="Arial"/>
        <w:sz w:val="18"/>
        <w:szCs w:val="24"/>
      </w:rPr>
      <w:tab/>
      <w:t xml:space="preserve">                                                        </w:t>
    </w:r>
    <w:r w:rsidRPr="00753EAD">
      <w:rPr>
        <w:rFonts w:ascii="Arial" w:eastAsia="Times New Roman" w:hAnsi="Arial" w:cs="Arial"/>
        <w:sz w:val="18"/>
        <w:szCs w:val="24"/>
      </w:rPr>
      <w:tab/>
      <w:t>July 2014</w:t>
    </w:r>
  </w:p>
  <w:p w:rsidR="00753EAD" w:rsidRDefault="00753EA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6DE0" w:rsidRDefault="00D66DE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D5D8E"/>
    <w:multiLevelType w:val="multilevel"/>
    <w:tmpl w:val="A9CA4D9E"/>
    <w:lvl w:ilvl="0">
      <w:start w:val="4"/>
      <w:numFmt w:val="decimal"/>
      <w:lvlText w:val="%1"/>
      <w:lvlJc w:val="left"/>
      <w:pPr>
        <w:tabs>
          <w:tab w:val="num" w:pos="720"/>
        </w:tabs>
        <w:ind w:left="720" w:hanging="720"/>
      </w:pPr>
      <w:rPr>
        <w:rFonts w:hint="default"/>
      </w:rPr>
    </w:lvl>
    <w:lvl w:ilvl="1">
      <w:start w:val="5"/>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017D3AE4"/>
    <w:multiLevelType w:val="hybridMultilevel"/>
    <w:tmpl w:val="ED7A05B4"/>
    <w:lvl w:ilvl="0" w:tplc="0EA0561C">
      <w:start w:val="1"/>
      <w:numFmt w:val="lowerLetter"/>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15:restartNumberingAfterBreak="0">
    <w:nsid w:val="1CAC2851"/>
    <w:multiLevelType w:val="hybridMultilevel"/>
    <w:tmpl w:val="BD5ACCF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2AB205A"/>
    <w:multiLevelType w:val="hybridMultilevel"/>
    <w:tmpl w:val="C5E217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2D3768"/>
    <w:multiLevelType w:val="hybridMultilevel"/>
    <w:tmpl w:val="A4F8318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3DC64DA"/>
    <w:multiLevelType w:val="hybridMultilevel"/>
    <w:tmpl w:val="9618BD78"/>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6B35BA6"/>
    <w:multiLevelType w:val="hybridMultilevel"/>
    <w:tmpl w:val="6D609B64"/>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183A3E"/>
    <w:multiLevelType w:val="hybridMultilevel"/>
    <w:tmpl w:val="467440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9A03B26"/>
    <w:multiLevelType w:val="hybridMultilevel"/>
    <w:tmpl w:val="C7E076D2"/>
    <w:lvl w:ilvl="0" w:tplc="950C71DE">
      <w:start w:val="1"/>
      <w:numFmt w:val="bullet"/>
      <w:lvlText w:val=""/>
      <w:lvlJc w:val="left"/>
      <w:pPr>
        <w:tabs>
          <w:tab w:val="num" w:pos="1440"/>
        </w:tabs>
        <w:ind w:left="1440" w:hanging="360"/>
      </w:pPr>
      <w:rPr>
        <w:rFonts w:ascii="Symbol" w:hAnsi="Symbol" w:hint="default"/>
        <w:color w:val="auto"/>
      </w:rPr>
    </w:lvl>
    <w:lvl w:ilvl="1" w:tplc="950C71D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66C2E5C"/>
    <w:multiLevelType w:val="hybridMultilevel"/>
    <w:tmpl w:val="5E88F9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D8C206F"/>
    <w:multiLevelType w:val="hybridMultilevel"/>
    <w:tmpl w:val="09D45C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592518B"/>
    <w:multiLevelType w:val="hybridMultilevel"/>
    <w:tmpl w:val="F460A002"/>
    <w:lvl w:ilvl="0" w:tplc="950C71DE">
      <w:start w:val="1"/>
      <w:numFmt w:val="bullet"/>
      <w:lvlText w:val=""/>
      <w:lvlJc w:val="left"/>
      <w:pPr>
        <w:tabs>
          <w:tab w:val="num" w:pos="1440"/>
        </w:tabs>
        <w:ind w:left="1440" w:hanging="360"/>
      </w:pPr>
      <w:rPr>
        <w:rFonts w:ascii="Symbol" w:hAnsi="Symbol" w:hint="default"/>
        <w:color w:val="auto"/>
      </w:rPr>
    </w:lvl>
    <w:lvl w:ilvl="1" w:tplc="F85C69AE">
      <w:start w:val="1"/>
      <w:numFmt w:val="bullet"/>
      <w:lvlText w:val=""/>
      <w:lvlJc w:val="left"/>
      <w:pPr>
        <w:tabs>
          <w:tab w:val="num" w:pos="1440"/>
        </w:tabs>
        <w:ind w:left="1440" w:hanging="360"/>
      </w:pPr>
      <w:rPr>
        <w:rFonts w:ascii="Symbol" w:hAnsi="Symbol" w:hint="default"/>
        <w:color w:val="auto"/>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7404C20"/>
    <w:multiLevelType w:val="hybridMultilevel"/>
    <w:tmpl w:val="7D7EEC9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75E92D23"/>
    <w:multiLevelType w:val="hybridMultilevel"/>
    <w:tmpl w:val="96BE6F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62B311E"/>
    <w:multiLevelType w:val="hybridMultilevel"/>
    <w:tmpl w:val="305236D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8"/>
  </w:num>
  <w:num w:numId="3">
    <w:abstractNumId w:val="11"/>
  </w:num>
  <w:num w:numId="4">
    <w:abstractNumId w:val="6"/>
  </w:num>
  <w:num w:numId="5">
    <w:abstractNumId w:val="5"/>
  </w:num>
  <w:num w:numId="6">
    <w:abstractNumId w:val="2"/>
  </w:num>
  <w:num w:numId="7">
    <w:abstractNumId w:val="7"/>
  </w:num>
  <w:num w:numId="8">
    <w:abstractNumId w:val="10"/>
  </w:num>
  <w:num w:numId="9">
    <w:abstractNumId w:val="0"/>
  </w:num>
  <w:num w:numId="10">
    <w:abstractNumId w:val="1"/>
  </w:num>
  <w:num w:numId="11">
    <w:abstractNumId w:val="4"/>
  </w:num>
  <w:num w:numId="12">
    <w:abstractNumId w:val="12"/>
  </w:num>
  <w:num w:numId="13">
    <w:abstractNumId w:val="9"/>
  </w:num>
  <w:num w:numId="14">
    <w:abstractNumId w:val="13"/>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3EAD"/>
    <w:rsid w:val="0005027E"/>
    <w:rsid w:val="000B0B29"/>
    <w:rsid w:val="00335EC7"/>
    <w:rsid w:val="00397A2E"/>
    <w:rsid w:val="003B0548"/>
    <w:rsid w:val="003B75EB"/>
    <w:rsid w:val="004C3A71"/>
    <w:rsid w:val="006C1E20"/>
    <w:rsid w:val="00753EAD"/>
    <w:rsid w:val="00A03545"/>
    <w:rsid w:val="00AC0E3E"/>
    <w:rsid w:val="00B15028"/>
    <w:rsid w:val="00C241F8"/>
    <w:rsid w:val="00CD3A2A"/>
    <w:rsid w:val="00D66DE0"/>
    <w:rsid w:val="00DE5490"/>
    <w:rsid w:val="00E723DC"/>
    <w:rsid w:val="00EC7718"/>
    <w:rsid w:val="00F614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46481C7"/>
  <w15:chartTrackingRefBased/>
  <w15:docId w15:val="{83998CF0-34F8-495D-B0D4-1CE981A59C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53E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3EAD"/>
  </w:style>
  <w:style w:type="paragraph" w:styleId="Footer">
    <w:name w:val="footer"/>
    <w:basedOn w:val="Normal"/>
    <w:link w:val="FooterChar"/>
    <w:uiPriority w:val="99"/>
    <w:unhideWhenUsed/>
    <w:rsid w:val="00753E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3EAD"/>
  </w:style>
  <w:style w:type="paragraph" w:styleId="Title">
    <w:name w:val="Title"/>
    <w:basedOn w:val="Normal"/>
    <w:next w:val="Normal"/>
    <w:link w:val="TitleChar"/>
    <w:uiPriority w:val="10"/>
    <w:qFormat/>
    <w:rsid w:val="00753EA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53EAD"/>
    <w:rPr>
      <w:rFonts w:asciiTheme="majorHAnsi" w:eastAsiaTheme="majorEastAsia" w:hAnsiTheme="majorHAnsi"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219</Words>
  <Characters>1249</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 M Hamideh</dc:creator>
  <cp:keywords/>
  <dc:description/>
  <cp:lastModifiedBy>Amin M Hamideh</cp:lastModifiedBy>
  <cp:revision>2</cp:revision>
  <dcterms:created xsi:type="dcterms:W3CDTF">2016-08-17T20:21:00Z</dcterms:created>
  <dcterms:modified xsi:type="dcterms:W3CDTF">2016-08-17T20:21:00Z</dcterms:modified>
</cp:coreProperties>
</file>