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6F43FBE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F3DA184" w14:textId="77777777" w:rsidR="00CF7095" w:rsidRDefault="00CF7095" w:rsidP="00CF7095">
            <w:pPr>
              <w:rPr>
                <w:rFonts w:ascii="Times New Roman" w:hAnsi="Times New Roman" w:cs="Times New Roman"/>
                <w:sz w:val="20"/>
                <w:szCs w:val="20"/>
              </w:rPr>
            </w:pPr>
            <w:r>
              <w:t>Project ID</w:t>
            </w:r>
          </w:p>
        </w:tc>
        <w:tc>
          <w:tcPr>
            <w:tcW w:w="5670" w:type="dxa"/>
            <w:tcBorders>
              <w:top w:val="nil"/>
              <w:left w:val="nil"/>
              <w:bottom w:val="nil"/>
              <w:right w:val="nil"/>
            </w:tcBorders>
          </w:tcPr>
          <w:p w14:paraId="1A69FE0D" w14:textId="77777777" w:rsidR="00CF7095" w:rsidRDefault="00CF7095" w:rsidP="00CF7095">
            <w:pPr>
              <w:rPr>
                <w:rFonts w:ascii="Times New Roman" w:hAnsi="Times New Roman" w:cs="Times New Roman"/>
                <w:sz w:val="20"/>
                <w:szCs w:val="20"/>
              </w:rPr>
            </w:pPr>
            <w:r>
              <w:t>PJ000030</w:t>
            </w:r>
          </w:p>
        </w:tc>
      </w:tr>
      <w:tr w:rsidR="00000000" w14:paraId="59AB7B2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E24D70B" w14:textId="77777777" w:rsidR="00CF7095" w:rsidRDefault="00CF7095" w:rsidP="00CF7095">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065A84F6" w14:textId="77777777" w:rsidR="00CF7095" w:rsidRDefault="00CF7095" w:rsidP="00CF7095">
            <w:pPr>
              <w:rPr>
                <w:rFonts w:ascii="Times New Roman" w:hAnsi="Times New Roman" w:cs="Times New Roman"/>
                <w:sz w:val="20"/>
                <w:szCs w:val="20"/>
              </w:rPr>
            </w:pPr>
            <w:r>
              <w:t>2023-2024</w:t>
            </w:r>
          </w:p>
        </w:tc>
      </w:tr>
      <w:tr w:rsidR="00000000" w14:paraId="0AE329A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2A154D3" w14:textId="77777777" w:rsidR="00CF7095" w:rsidRDefault="00CF7095" w:rsidP="00CF7095">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223FF693" w14:textId="77777777" w:rsidR="00CF7095" w:rsidRDefault="00CF7095" w:rsidP="00CF7095">
            <w:pPr>
              <w:rPr>
                <w:rFonts w:ascii="Times New Roman" w:hAnsi="Times New Roman" w:cs="Times New Roman"/>
                <w:sz w:val="20"/>
                <w:szCs w:val="20"/>
              </w:rPr>
            </w:pPr>
            <w:r>
              <w:t>Information Technology Services (ITS)</w:t>
            </w:r>
          </w:p>
        </w:tc>
      </w:tr>
      <w:tr w:rsidR="00000000" w14:paraId="6845AD6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7C22471" w14:textId="77777777" w:rsidR="00CF7095" w:rsidRDefault="00CF7095" w:rsidP="00CF7095">
            <w:pPr>
              <w:rPr>
                <w:rFonts w:ascii="Times New Roman" w:hAnsi="Times New Roman" w:cs="Times New Roman"/>
                <w:sz w:val="20"/>
                <w:szCs w:val="20"/>
              </w:rPr>
            </w:pPr>
            <w:r>
              <w:t>Title of Project</w:t>
            </w:r>
          </w:p>
        </w:tc>
        <w:tc>
          <w:tcPr>
            <w:tcW w:w="5670" w:type="dxa"/>
            <w:tcBorders>
              <w:top w:val="nil"/>
              <w:left w:val="nil"/>
              <w:bottom w:val="nil"/>
              <w:right w:val="nil"/>
            </w:tcBorders>
          </w:tcPr>
          <w:p w14:paraId="7DFCDA0A" w14:textId="77777777" w:rsidR="00CF7095" w:rsidRDefault="00CF7095" w:rsidP="00CF7095">
            <w:pPr>
              <w:rPr>
                <w:rFonts w:ascii="Times New Roman" w:hAnsi="Times New Roman" w:cs="Times New Roman"/>
                <w:sz w:val="20"/>
                <w:szCs w:val="20"/>
              </w:rPr>
            </w:pPr>
            <w:r>
              <w:t>PJ000030 LSUAM | STF - Computing Services Help Desk (24 Hours)</w:t>
            </w:r>
          </w:p>
        </w:tc>
      </w:tr>
      <w:tr w:rsidR="00000000" w14:paraId="2B4468D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41A980B" w14:textId="77777777" w:rsidR="00CF7095" w:rsidRDefault="00CF7095" w:rsidP="00CF7095">
            <w:pPr>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1B47C45A" w14:textId="77777777" w:rsidR="00CF7095" w:rsidRDefault="00CF7095" w:rsidP="00CF7095">
            <w:pPr>
              <w:rPr>
                <w:rFonts w:ascii="Times New Roman" w:hAnsi="Times New Roman" w:cs="Times New Roman"/>
                <w:sz w:val="20"/>
                <w:szCs w:val="20"/>
              </w:rPr>
            </w:pPr>
            <w:r>
              <w:t>Ric Simmons</w:t>
            </w:r>
          </w:p>
        </w:tc>
      </w:tr>
      <w:tr w:rsidR="00000000" w14:paraId="0984FD1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A75F5A3" w14:textId="77777777" w:rsidR="00CF7095" w:rsidRDefault="00CF7095" w:rsidP="00CF7095">
            <w:pPr>
              <w:rPr>
                <w:rFonts w:ascii="Times New Roman" w:hAnsi="Times New Roman" w:cs="Times New Roman"/>
                <w:sz w:val="20"/>
                <w:szCs w:val="20"/>
              </w:rPr>
            </w:pPr>
            <w:r>
              <w:t>Email</w:t>
            </w:r>
          </w:p>
        </w:tc>
        <w:tc>
          <w:tcPr>
            <w:tcW w:w="5670" w:type="dxa"/>
            <w:tcBorders>
              <w:top w:val="nil"/>
              <w:left w:val="nil"/>
              <w:bottom w:val="nil"/>
              <w:right w:val="nil"/>
            </w:tcBorders>
          </w:tcPr>
          <w:p w14:paraId="1A5D54A5" w14:textId="77777777" w:rsidR="00CF7095" w:rsidRDefault="00CF7095" w:rsidP="00CF7095">
            <w:pPr>
              <w:rPr>
                <w:rFonts w:ascii="Times New Roman" w:hAnsi="Times New Roman" w:cs="Times New Roman"/>
                <w:sz w:val="20"/>
                <w:szCs w:val="20"/>
              </w:rPr>
            </w:pPr>
            <w:r>
              <w:t>rsimmons@lsu.edu</w:t>
            </w:r>
          </w:p>
        </w:tc>
      </w:tr>
      <w:tr w:rsidR="00000000" w14:paraId="64136A5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DEED35E" w14:textId="77777777" w:rsidR="00CF7095" w:rsidRDefault="00CF7095" w:rsidP="00CF7095">
            <w:pPr>
              <w:rPr>
                <w:rFonts w:ascii="Times New Roman" w:hAnsi="Times New Roman" w:cs="Times New Roman"/>
                <w:sz w:val="20"/>
                <w:szCs w:val="20"/>
              </w:rPr>
            </w:pPr>
            <w:r>
              <w:t>Phone Number</w:t>
            </w:r>
          </w:p>
        </w:tc>
        <w:tc>
          <w:tcPr>
            <w:tcW w:w="5670" w:type="dxa"/>
            <w:tcBorders>
              <w:top w:val="nil"/>
              <w:left w:val="nil"/>
              <w:bottom w:val="nil"/>
              <w:right w:val="nil"/>
            </w:tcBorders>
          </w:tcPr>
          <w:p w14:paraId="5E2F9FD4" w14:textId="77777777" w:rsidR="00CF7095" w:rsidRDefault="00CF7095" w:rsidP="00CF7095">
            <w:pPr>
              <w:rPr>
                <w:rFonts w:ascii="Times New Roman" w:hAnsi="Times New Roman" w:cs="Times New Roman"/>
                <w:sz w:val="20"/>
                <w:szCs w:val="20"/>
              </w:rPr>
            </w:pPr>
            <w:r>
              <w:t>(225) 578-5212</w:t>
            </w:r>
          </w:p>
        </w:tc>
      </w:tr>
      <w:tr w:rsidR="00000000" w14:paraId="4F31A3C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7E2B19E" w14:textId="77777777" w:rsidR="00CF7095" w:rsidRDefault="00CF7095" w:rsidP="00CF7095">
            <w:pPr>
              <w:rPr>
                <w:rFonts w:ascii="Times New Roman" w:hAnsi="Times New Roman" w:cs="Times New Roman"/>
                <w:sz w:val="20"/>
                <w:szCs w:val="20"/>
              </w:rPr>
            </w:pPr>
            <w:r>
              <w:t xml:space="preserve">Is this </w:t>
            </w:r>
            <w:r>
              <w:t>project complete?</w:t>
            </w:r>
          </w:p>
        </w:tc>
        <w:tc>
          <w:tcPr>
            <w:tcW w:w="5670" w:type="dxa"/>
            <w:tcBorders>
              <w:top w:val="nil"/>
              <w:left w:val="nil"/>
              <w:bottom w:val="nil"/>
              <w:right w:val="nil"/>
            </w:tcBorders>
          </w:tcPr>
          <w:p w14:paraId="2EC4CE78" w14:textId="77777777" w:rsidR="00CF7095" w:rsidRDefault="00CF7095" w:rsidP="00CF7095">
            <w:pPr>
              <w:rPr>
                <w:rFonts w:ascii="Times New Roman" w:hAnsi="Times New Roman" w:cs="Times New Roman"/>
                <w:sz w:val="20"/>
                <w:szCs w:val="20"/>
              </w:rPr>
            </w:pPr>
            <w:r>
              <w:t>Yes</w:t>
            </w:r>
          </w:p>
        </w:tc>
      </w:tr>
      <w:tr w:rsidR="00000000" w14:paraId="6029581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E656030" w14:textId="77777777" w:rsidR="00CF7095" w:rsidRDefault="00CF7095" w:rsidP="00CF7095">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5227E92E" w14:textId="77777777" w:rsidR="00CF7095" w:rsidRDefault="00CF7095" w:rsidP="00CF7095">
            <w:pPr>
              <w:rPr>
                <w:rFonts w:ascii="Times New Roman" w:hAnsi="Times New Roman" w:cs="Times New Roman"/>
                <w:sz w:val="20"/>
                <w:szCs w:val="20"/>
              </w:rPr>
            </w:pPr>
            <w:r>
              <w:t>No</w:t>
            </w:r>
          </w:p>
        </w:tc>
      </w:tr>
      <w:tr w:rsidR="00000000" w14:paraId="3D5D665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251DAF" w14:textId="77777777" w:rsidR="00CF7095" w:rsidRDefault="00CF7095" w:rsidP="00CF7095">
            <w:pPr>
              <w:rPr>
                <w:rFonts w:ascii="Times New Roman" w:hAnsi="Times New Roman" w:cs="Times New Roman"/>
                <w:sz w:val="20"/>
                <w:szCs w:val="20"/>
              </w:rPr>
            </w:pPr>
            <w:r>
              <w:t>Amount Awarded</w:t>
            </w:r>
          </w:p>
        </w:tc>
        <w:tc>
          <w:tcPr>
            <w:tcW w:w="5670" w:type="dxa"/>
            <w:tcBorders>
              <w:top w:val="nil"/>
              <w:left w:val="nil"/>
              <w:bottom w:val="nil"/>
              <w:right w:val="nil"/>
            </w:tcBorders>
          </w:tcPr>
          <w:p w14:paraId="03F08650" w14:textId="77777777" w:rsidR="00CF7095" w:rsidRDefault="00CF7095" w:rsidP="00CF7095">
            <w:pPr>
              <w:rPr>
                <w:rFonts w:ascii="Times New Roman" w:hAnsi="Times New Roman" w:cs="Times New Roman"/>
                <w:sz w:val="20"/>
                <w:szCs w:val="20"/>
              </w:rPr>
            </w:pPr>
            <w:r>
              <w:t>$846,000</w:t>
            </w:r>
          </w:p>
        </w:tc>
      </w:tr>
      <w:tr w:rsidR="00000000" w14:paraId="359A796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32B985B" w14:textId="77777777" w:rsidR="00CF7095" w:rsidRDefault="00CF7095" w:rsidP="00CF7095">
            <w:pPr>
              <w:rPr>
                <w:rFonts w:ascii="Times New Roman" w:hAnsi="Times New Roman" w:cs="Times New Roman"/>
                <w:sz w:val="20"/>
                <w:szCs w:val="20"/>
              </w:rPr>
            </w:pPr>
            <w:r>
              <w:t>Amount Spent</w:t>
            </w:r>
          </w:p>
        </w:tc>
        <w:tc>
          <w:tcPr>
            <w:tcW w:w="5670" w:type="dxa"/>
            <w:tcBorders>
              <w:top w:val="nil"/>
              <w:left w:val="nil"/>
              <w:bottom w:val="nil"/>
              <w:right w:val="nil"/>
            </w:tcBorders>
          </w:tcPr>
          <w:p w14:paraId="7A80ADDA" w14:textId="77777777" w:rsidR="00CF7095" w:rsidRDefault="00CF7095" w:rsidP="00CF7095">
            <w:pPr>
              <w:rPr>
                <w:rFonts w:ascii="Times New Roman" w:hAnsi="Times New Roman" w:cs="Times New Roman"/>
                <w:sz w:val="20"/>
                <w:szCs w:val="20"/>
              </w:rPr>
            </w:pPr>
            <w:r>
              <w:t>$670,511.66</w:t>
            </w:r>
          </w:p>
        </w:tc>
      </w:tr>
      <w:tr w:rsidR="00000000" w14:paraId="1CE173C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22F81BE" w14:textId="77777777" w:rsidR="00CF7095" w:rsidRDefault="00CF7095" w:rsidP="00CF7095">
            <w:pPr>
              <w:rPr>
                <w:rFonts w:ascii="Times New Roman" w:hAnsi="Times New Roman" w:cs="Times New Roman"/>
                <w:sz w:val="20"/>
                <w:szCs w:val="20"/>
              </w:rPr>
            </w:pPr>
            <w:r>
              <w:t>Equipment</w:t>
            </w:r>
          </w:p>
        </w:tc>
        <w:tc>
          <w:tcPr>
            <w:tcW w:w="5670" w:type="dxa"/>
            <w:tcBorders>
              <w:top w:val="nil"/>
              <w:left w:val="nil"/>
              <w:bottom w:val="nil"/>
              <w:right w:val="nil"/>
            </w:tcBorders>
          </w:tcPr>
          <w:p w14:paraId="73910108" w14:textId="77777777" w:rsidR="00CF7095" w:rsidRDefault="00CF7095" w:rsidP="00CF7095">
            <w:pPr>
              <w:rPr>
                <w:rFonts w:ascii="Times New Roman" w:hAnsi="Times New Roman" w:cs="Times New Roman"/>
                <w:sz w:val="20"/>
                <w:szCs w:val="20"/>
              </w:rPr>
            </w:pPr>
            <w:r>
              <w:t>N/A</w:t>
            </w:r>
          </w:p>
        </w:tc>
      </w:tr>
      <w:tr w:rsidR="00000000" w14:paraId="16017BF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023DBBC" w14:textId="77777777" w:rsidR="00CF7095" w:rsidRDefault="00CF7095" w:rsidP="00CF7095">
            <w:pPr>
              <w:rPr>
                <w:rFonts w:ascii="Times New Roman" w:hAnsi="Times New Roman" w:cs="Times New Roman"/>
                <w:sz w:val="20"/>
                <w:szCs w:val="20"/>
              </w:rPr>
            </w:pPr>
            <w:r>
              <w:t>Purpose</w:t>
            </w:r>
          </w:p>
        </w:tc>
        <w:tc>
          <w:tcPr>
            <w:tcW w:w="5670" w:type="dxa"/>
            <w:tcBorders>
              <w:top w:val="nil"/>
              <w:left w:val="nil"/>
              <w:bottom w:val="nil"/>
              <w:right w:val="nil"/>
            </w:tcBorders>
          </w:tcPr>
          <w:p w14:paraId="4AB17C7C" w14:textId="77777777" w:rsidR="00CF7095" w:rsidRDefault="00CF7095" w:rsidP="00CF7095">
            <w:pPr>
              <w:rPr>
                <w:rFonts w:ascii="Times New Roman" w:hAnsi="Times New Roman" w:cs="Times New Roman"/>
                <w:sz w:val="20"/>
                <w:szCs w:val="20"/>
              </w:rPr>
            </w:pPr>
            <w:r>
              <w:t xml:space="preserve">The purpose of this account is to fund student salaries for all STF-funded ITS needs. For FY24, it was approved that all student salaries would be paid on one account, which allowed us to stop using PJ000023 and PJ000047. Using one account allowed for greater cost-sharing across all areas that utilize STF-funded student workers, allowed for greater oversight of salary dollars, and decreased the administrative time dedicated to onboarding or transferring students from one position to another. </w:t>
            </w:r>
          </w:p>
        </w:tc>
      </w:tr>
      <w:tr w:rsidR="00000000" w14:paraId="077B5CE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1FC6653" w14:textId="77777777" w:rsidR="00CF7095" w:rsidRDefault="00CF7095" w:rsidP="00CF7095">
            <w:pPr>
              <w:rPr>
                <w:rFonts w:ascii="Times New Roman" w:hAnsi="Times New Roman" w:cs="Times New Roman"/>
                <w:sz w:val="20"/>
                <w:szCs w:val="20"/>
              </w:rPr>
            </w:pPr>
            <w:r>
              <w:t>Benefits Demographics</w:t>
            </w:r>
          </w:p>
        </w:tc>
        <w:tc>
          <w:tcPr>
            <w:tcW w:w="5670" w:type="dxa"/>
            <w:tcBorders>
              <w:top w:val="nil"/>
              <w:left w:val="nil"/>
              <w:bottom w:val="nil"/>
              <w:right w:val="nil"/>
            </w:tcBorders>
          </w:tcPr>
          <w:p w14:paraId="5AEE6A92" w14:textId="77777777" w:rsidR="00CF7095" w:rsidRDefault="00CF7095" w:rsidP="00CF7095">
            <w:pPr>
              <w:rPr>
                <w:rFonts w:ascii="Times New Roman" w:hAnsi="Times New Roman" w:cs="Times New Roman"/>
                <w:sz w:val="20"/>
                <w:szCs w:val="20"/>
              </w:rPr>
            </w:pPr>
            <w:r>
              <w:t xml:space="preserve">Many students participate in paid employment programs, </w:t>
            </w:r>
            <w:proofErr w:type="gramStart"/>
            <w:r>
              <w:t>assisting  University</w:t>
            </w:r>
            <w:proofErr w:type="gramEnd"/>
            <w:r>
              <w:t xml:space="preserve"> IT services, facilities, and tech support during the regular school year. Participants provide direct IT assistance and GROK data support to the LSU community. They also bundle and maintain downloadable software packages, assist in multimedia classroom repairs, installations, </w:t>
            </w:r>
            <w:r>
              <w:lastRenderedPageBreak/>
              <w:t>retrofits, and operations, and take part in portable equipment delivery. During some holidays and breaks, participants implement classroom repairs, installs, and retrofits. The Student Technology Assistant Support</w:t>
            </w:r>
            <w:r>
              <w:t xml:space="preserve"> Team monitors multimedia classroom hardware and telecommunications for over 190 locations, providing immediate responses to support requests. Student salary funding is critical due to the need for student support with IT services. The salaries provide many students with funds to offset tuition or living expenses, giving them more incentive to continue their education at LSU.</w:t>
            </w:r>
          </w:p>
        </w:tc>
      </w:tr>
    </w:tbl>
    <w:p w14:paraId="22A6BE31" w14:textId="77777777" w:rsidR="00CF7095" w:rsidRDefault="00CF7095"/>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95"/>
    <w:rsid w:val="000C1E37"/>
    <w:rsid w:val="00C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6C407"/>
  <w14:defaultImageDpi w14:val="0"/>
  <w15:docId w15:val="{9DE409FE-8171-4E08-B90E-49E0ABA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1638</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2024-10-08T18:47:00Z</dcterms:created>
  <dcterms:modified xsi:type="dcterms:W3CDTF">2024-10-08T18:47:00Z</dcterms:modified>
</cp:coreProperties>
</file>